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C39" w:rsidRPr="002B19BB" w:rsidRDefault="00721474">
      <w:pPr>
        <w:keepNext/>
        <w:widowControl w:val="0"/>
        <w:pBdr>
          <w:top w:val="nil"/>
          <w:left w:val="nil"/>
          <w:bottom w:val="nil"/>
          <w:right w:val="nil"/>
          <w:between w:val="nil"/>
        </w:pBdr>
        <w:jc w:val="center"/>
        <w:rPr>
          <w:rFonts w:asciiTheme="majorHAnsi" w:eastAsia="Calibri" w:hAnsiTheme="majorHAnsi" w:cstheme="majorHAnsi"/>
          <w:b/>
          <w:bCs/>
          <w:color w:val="000000"/>
        </w:rPr>
      </w:pPr>
      <w:r w:rsidRPr="002B19BB">
        <w:rPr>
          <w:rFonts w:asciiTheme="majorHAnsi" w:eastAsia="Calibri" w:hAnsiTheme="majorHAnsi" w:cstheme="majorHAnsi"/>
          <w:b/>
          <w:bCs/>
          <w:color w:val="000000"/>
        </w:rPr>
        <w:t>Moorlands Primary School</w:t>
      </w:r>
      <w:r w:rsidRPr="002B19BB">
        <w:rPr>
          <w:rFonts w:asciiTheme="majorHAnsi" w:hAnsiTheme="majorHAnsi" w:cstheme="majorHAnsi"/>
          <w:noProof/>
          <w:lang w:val="en-GB"/>
        </w:rPr>
        <w:drawing>
          <wp:anchor distT="0" distB="0" distL="114300" distR="114300" simplePos="0" relativeHeight="251658240" behindDoc="0" locked="0" layoutInCell="1" hidden="0" allowOverlap="1">
            <wp:simplePos x="0" y="0"/>
            <wp:positionH relativeFrom="column">
              <wp:posOffset>5793105</wp:posOffset>
            </wp:positionH>
            <wp:positionV relativeFrom="paragraph">
              <wp:posOffset>-142239</wp:posOffset>
            </wp:positionV>
            <wp:extent cx="786765" cy="101790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86765" cy="1017905"/>
                    </a:xfrm>
                    <a:prstGeom prst="rect">
                      <a:avLst/>
                    </a:prstGeom>
                    <a:ln/>
                  </pic:spPr>
                </pic:pic>
              </a:graphicData>
            </a:graphic>
          </wp:anchor>
        </w:drawing>
      </w:r>
      <w:r w:rsidRPr="002B19BB">
        <w:rPr>
          <w:rFonts w:asciiTheme="majorHAnsi" w:hAnsiTheme="majorHAnsi" w:cstheme="majorHAnsi"/>
          <w:noProof/>
          <w:lang w:val="en-GB"/>
        </w:rPr>
        <w:drawing>
          <wp:anchor distT="0" distB="0" distL="114300" distR="114300" simplePos="0" relativeHeight="251659264" behindDoc="0" locked="0" layoutInCell="1" hidden="0" allowOverlap="1">
            <wp:simplePos x="0" y="0"/>
            <wp:positionH relativeFrom="column">
              <wp:posOffset>-217169</wp:posOffset>
            </wp:positionH>
            <wp:positionV relativeFrom="paragraph">
              <wp:posOffset>-142239</wp:posOffset>
            </wp:positionV>
            <wp:extent cx="786765" cy="101790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86765" cy="1017905"/>
                    </a:xfrm>
                    <a:prstGeom prst="rect">
                      <a:avLst/>
                    </a:prstGeom>
                    <a:ln/>
                  </pic:spPr>
                </pic:pic>
              </a:graphicData>
            </a:graphic>
          </wp:anchor>
        </w:drawing>
      </w: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color w:val="000000"/>
        </w:rPr>
      </w:pPr>
    </w:p>
    <w:p w:rsidR="00BF0C39" w:rsidRPr="002B19BB" w:rsidRDefault="00721474">
      <w:pPr>
        <w:keepNext/>
        <w:widowControl w:val="0"/>
        <w:pBdr>
          <w:top w:val="nil"/>
          <w:left w:val="nil"/>
          <w:bottom w:val="nil"/>
          <w:right w:val="nil"/>
          <w:between w:val="nil"/>
        </w:pBdr>
        <w:jc w:val="center"/>
        <w:rPr>
          <w:rFonts w:asciiTheme="majorHAnsi" w:eastAsia="Calibri" w:hAnsiTheme="majorHAnsi" w:cstheme="majorHAnsi"/>
          <w:b/>
          <w:bCs/>
          <w:color w:val="000000"/>
        </w:rPr>
      </w:pPr>
      <w:r w:rsidRPr="002B19BB">
        <w:rPr>
          <w:rFonts w:asciiTheme="majorHAnsi" w:eastAsia="Calibri" w:hAnsiTheme="majorHAnsi" w:cstheme="majorHAnsi"/>
          <w:b/>
          <w:bCs/>
          <w:color w:val="000000"/>
        </w:rPr>
        <w:t xml:space="preserve">“Anything is Possible!” </w:t>
      </w: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color w:val="000000"/>
        </w:rPr>
      </w:pP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color w:val="000000"/>
          <w:u w:val="single"/>
        </w:rPr>
      </w:pPr>
    </w:p>
    <w:p w:rsidR="00BF0C39" w:rsidRPr="002B19BB" w:rsidRDefault="00721474">
      <w:pPr>
        <w:keepNext/>
        <w:widowControl w:val="0"/>
        <w:pBdr>
          <w:top w:val="nil"/>
          <w:left w:val="nil"/>
          <w:bottom w:val="nil"/>
          <w:right w:val="nil"/>
          <w:between w:val="nil"/>
        </w:pBdr>
        <w:jc w:val="center"/>
        <w:rPr>
          <w:rFonts w:asciiTheme="majorHAnsi" w:eastAsia="Calibri" w:hAnsiTheme="majorHAnsi" w:cstheme="majorHAnsi"/>
          <w:b/>
          <w:bCs/>
          <w:color w:val="000000"/>
          <w:u w:val="single"/>
        </w:rPr>
      </w:pPr>
      <w:r w:rsidRPr="002B19BB">
        <w:rPr>
          <w:rFonts w:asciiTheme="majorHAnsi" w:eastAsia="Calibri" w:hAnsiTheme="majorHAnsi" w:cstheme="majorHAnsi"/>
          <w:b/>
          <w:bCs/>
          <w:color w:val="000000"/>
          <w:u w:val="single"/>
        </w:rPr>
        <w:t xml:space="preserve">Early Years Foundation Stage </w:t>
      </w:r>
      <w:r w:rsidR="002B19BB" w:rsidRPr="002B19BB">
        <w:rPr>
          <w:rFonts w:asciiTheme="majorHAnsi" w:eastAsia="Calibri" w:hAnsiTheme="majorHAnsi" w:cstheme="majorHAnsi"/>
          <w:b/>
          <w:bCs/>
          <w:color w:val="000000"/>
          <w:u w:val="single"/>
        </w:rPr>
        <w:t>Policy (</w:t>
      </w:r>
      <w:r w:rsidRPr="002B19BB">
        <w:rPr>
          <w:rFonts w:asciiTheme="majorHAnsi" w:eastAsia="Calibri" w:hAnsiTheme="majorHAnsi" w:cstheme="majorHAnsi"/>
          <w:b/>
          <w:bCs/>
          <w:color w:val="000000"/>
          <w:u w:val="single"/>
        </w:rPr>
        <w:t>EYFS)</w:t>
      </w: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u w:val="single"/>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rPr>
        <w:t xml:space="preserve">This policy outlines the teaching, </w:t>
      </w:r>
      <w:proofErr w:type="spellStart"/>
      <w:r w:rsidRPr="002B19BB">
        <w:rPr>
          <w:rFonts w:asciiTheme="majorHAnsi" w:eastAsia="Calibri" w:hAnsiTheme="majorHAnsi" w:cstheme="majorHAnsi"/>
        </w:rPr>
        <w:t>organisation</w:t>
      </w:r>
      <w:proofErr w:type="spellEnd"/>
      <w:r w:rsidRPr="002B19BB">
        <w:rPr>
          <w:rFonts w:asciiTheme="majorHAnsi" w:eastAsia="Calibri" w:hAnsiTheme="majorHAnsi" w:cstheme="majorHAnsi"/>
        </w:rPr>
        <w:t xml:space="preserve"> and management of the EYFS at the Moorlands Primary School. The school’s policy for EYFS is based on the EYFS statutory framework and expectations. The implementation of this policy is the responsibility of a</w:t>
      </w:r>
      <w:r w:rsidRPr="002B19BB">
        <w:rPr>
          <w:rFonts w:asciiTheme="majorHAnsi" w:eastAsia="Calibri" w:hAnsiTheme="majorHAnsi" w:cstheme="majorHAnsi"/>
        </w:rPr>
        <w:t>ll the staff.</w:t>
      </w: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color w:val="000000"/>
        </w:rPr>
      </w:pPr>
    </w:p>
    <w:p w:rsidR="00BF0C39" w:rsidRPr="002B19BB" w:rsidRDefault="00721474">
      <w:pPr>
        <w:shd w:val="clear" w:color="auto" w:fill="FFFFFF"/>
        <w:rPr>
          <w:rFonts w:asciiTheme="majorHAnsi" w:eastAsia="Calibri" w:hAnsiTheme="majorHAnsi" w:cstheme="majorHAnsi"/>
          <w:b/>
          <w:bCs/>
          <w:u w:val="single"/>
        </w:rPr>
      </w:pPr>
      <w:r w:rsidRPr="002B19BB">
        <w:rPr>
          <w:rFonts w:asciiTheme="majorHAnsi" w:eastAsia="Calibri" w:hAnsiTheme="majorHAnsi" w:cstheme="majorHAnsi"/>
          <w:b/>
          <w:bCs/>
          <w:u w:val="single"/>
        </w:rPr>
        <w:t>Vision:</w:t>
      </w:r>
    </w:p>
    <w:p w:rsidR="00BF0C39" w:rsidRPr="002B19BB" w:rsidRDefault="00BF0C39">
      <w:pPr>
        <w:shd w:val="clear" w:color="auto" w:fill="FFFFFF"/>
        <w:rPr>
          <w:rFonts w:asciiTheme="majorHAnsi" w:eastAsia="Calibri" w:hAnsiTheme="majorHAnsi" w:cstheme="majorHAnsi"/>
          <w:b/>
          <w:bCs/>
          <w:u w:val="single"/>
        </w:rPr>
      </w:pPr>
    </w:p>
    <w:p w:rsidR="00BF0C39" w:rsidRPr="002B19BB" w:rsidRDefault="00721474">
      <w:pPr>
        <w:shd w:val="clear" w:color="auto" w:fill="FFFFFF"/>
        <w:rPr>
          <w:rFonts w:asciiTheme="majorHAnsi" w:eastAsia="Calibri" w:hAnsiTheme="majorHAnsi" w:cstheme="majorHAnsi"/>
        </w:rPr>
      </w:pPr>
      <w:r w:rsidRPr="002B19BB">
        <w:rPr>
          <w:rFonts w:asciiTheme="majorHAnsi" w:eastAsia="Calibri" w:hAnsiTheme="majorHAnsi" w:cstheme="majorHAnsi"/>
        </w:rPr>
        <w:t xml:space="preserve">Our vision is to be an inspiring school which has a significant role in our pupils developing into children who are academically and emotionally ready to </w:t>
      </w:r>
      <w:proofErr w:type="spellStart"/>
      <w:r w:rsidRPr="002B19BB">
        <w:rPr>
          <w:rFonts w:asciiTheme="majorHAnsi" w:eastAsia="Calibri" w:hAnsiTheme="majorHAnsi" w:cstheme="majorHAnsi"/>
        </w:rPr>
        <w:t>maximise</w:t>
      </w:r>
      <w:proofErr w:type="spellEnd"/>
      <w:r w:rsidRPr="002B19BB">
        <w:rPr>
          <w:rFonts w:asciiTheme="majorHAnsi" w:eastAsia="Calibri" w:hAnsiTheme="majorHAnsi" w:cstheme="majorHAnsi"/>
        </w:rPr>
        <w:t xml:space="preserve"> their learning and become effective citizens of a culturally enriched community.</w:t>
      </w:r>
    </w:p>
    <w:p w:rsidR="00BF0C39" w:rsidRPr="002B19BB" w:rsidRDefault="00721474">
      <w:pPr>
        <w:shd w:val="clear" w:color="auto" w:fill="FFFFFF"/>
        <w:rPr>
          <w:rFonts w:asciiTheme="majorHAnsi" w:eastAsia="Calibri" w:hAnsiTheme="majorHAnsi" w:cstheme="majorHAnsi"/>
        </w:rPr>
      </w:pPr>
      <w:r w:rsidRPr="002B19BB">
        <w:rPr>
          <w:rFonts w:asciiTheme="majorHAnsi" w:eastAsia="Calibri" w:hAnsiTheme="majorHAnsi" w:cstheme="majorHAnsi"/>
        </w:rPr>
        <w:t xml:space="preserve"> </w:t>
      </w:r>
    </w:p>
    <w:p w:rsidR="00BF0C39" w:rsidRPr="002B19BB" w:rsidRDefault="00721474">
      <w:pPr>
        <w:shd w:val="clear" w:color="auto" w:fill="FFFFFF"/>
        <w:rPr>
          <w:rFonts w:asciiTheme="majorHAnsi" w:eastAsia="Calibri" w:hAnsiTheme="majorHAnsi" w:cstheme="majorHAnsi"/>
          <w:b/>
          <w:bCs/>
          <w:u w:val="single"/>
        </w:rPr>
      </w:pPr>
      <w:r w:rsidRPr="002B19BB">
        <w:rPr>
          <w:rFonts w:asciiTheme="majorHAnsi" w:eastAsia="Calibri" w:hAnsiTheme="majorHAnsi" w:cstheme="majorHAnsi"/>
          <w:b/>
          <w:bCs/>
          <w:u w:val="single"/>
        </w:rPr>
        <w:t>Steps to a</w:t>
      </w:r>
      <w:r w:rsidRPr="002B19BB">
        <w:rPr>
          <w:rFonts w:asciiTheme="majorHAnsi" w:eastAsia="Calibri" w:hAnsiTheme="majorHAnsi" w:cstheme="majorHAnsi"/>
          <w:b/>
          <w:bCs/>
          <w:u w:val="single"/>
        </w:rPr>
        <w:t>chieving the vision:</w:t>
      </w:r>
    </w:p>
    <w:p w:rsidR="00BF0C39" w:rsidRPr="002B19BB" w:rsidRDefault="00BF0C39">
      <w:pPr>
        <w:shd w:val="clear" w:color="auto" w:fill="FFFFFF"/>
        <w:rPr>
          <w:rFonts w:asciiTheme="majorHAnsi" w:eastAsia="Calibri" w:hAnsiTheme="majorHAnsi" w:cstheme="majorHAnsi"/>
          <w:b/>
          <w:bCs/>
          <w:u w:val="single"/>
        </w:rPr>
      </w:pP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Evolving teaching practices which deliver new ways of learning to deliver the curriculum</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Readiness for the digital age / world</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Building of resilience</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Happy and successful children</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Maki</w:t>
      </w:r>
      <w:r w:rsidRPr="002B19BB">
        <w:rPr>
          <w:rFonts w:asciiTheme="majorHAnsi" w:eastAsia="Calibri" w:hAnsiTheme="majorHAnsi" w:cstheme="majorHAnsi"/>
        </w:rPr>
        <w:t xml:space="preserve">ng mistakes is </w:t>
      </w:r>
      <w:proofErr w:type="spellStart"/>
      <w:r w:rsidRPr="002B19BB">
        <w:rPr>
          <w:rFonts w:asciiTheme="majorHAnsi" w:eastAsia="Calibri" w:hAnsiTheme="majorHAnsi" w:cstheme="majorHAnsi"/>
        </w:rPr>
        <w:t>recognised</w:t>
      </w:r>
      <w:proofErr w:type="spellEnd"/>
      <w:r w:rsidRPr="002B19BB">
        <w:rPr>
          <w:rFonts w:asciiTheme="majorHAnsi" w:eastAsia="Calibri" w:hAnsiTheme="majorHAnsi" w:cstheme="majorHAnsi"/>
        </w:rPr>
        <w:t xml:space="preserve"> as a stepping stone to being successful</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xml:space="preserve">·         Holistic approaches across the school to help develop children’s knowledge, skills     </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xml:space="preserve">          and strategies to cope emotionally with the modern day challenges</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A passion for reading which excites and develops children’s imagination</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Through the values ethos across the school, children develop as responsible citizens</w:t>
      </w:r>
    </w:p>
    <w:p w:rsidR="00BF0C39" w:rsidRPr="002B19BB" w:rsidRDefault="00721474">
      <w:pPr>
        <w:ind w:left="360"/>
        <w:rPr>
          <w:rFonts w:asciiTheme="majorHAnsi" w:eastAsia="Calibri" w:hAnsiTheme="majorHAnsi" w:cstheme="majorHAnsi"/>
        </w:rPr>
      </w:pPr>
      <w:r w:rsidRPr="002B19BB">
        <w:rPr>
          <w:rFonts w:asciiTheme="majorHAnsi" w:eastAsia="Calibri" w:hAnsiTheme="majorHAnsi" w:cstheme="majorHAnsi"/>
        </w:rPr>
        <w:t>·         Embracing the cultural diverse community and celebrating differences</w:t>
      </w:r>
    </w:p>
    <w:p w:rsidR="00BF0C39" w:rsidRPr="002B19BB" w:rsidRDefault="00BF0C39">
      <w:pPr>
        <w:ind w:left="360"/>
        <w:rPr>
          <w:rFonts w:asciiTheme="majorHAnsi" w:eastAsia="Calibri" w:hAnsiTheme="majorHAnsi" w:cstheme="majorHAnsi"/>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b/>
          <w:bCs/>
          <w:u w:val="single"/>
        </w:rPr>
        <w:t>School Values:</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School values are at the heart of who we are, driving what we do and how we do it.</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The school has a set of core values that are embedded within the school and sets the expectations for learning. The values are taught throughout the curric</w:t>
      </w:r>
      <w:r w:rsidRPr="002B19BB">
        <w:rPr>
          <w:rFonts w:asciiTheme="majorHAnsi" w:eastAsia="Calibri" w:hAnsiTheme="majorHAnsi" w:cstheme="majorHAnsi"/>
        </w:rPr>
        <w:t>ulum, assemblies and promoted by pupils, staff and governors.</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b/>
          <w:bCs/>
        </w:rPr>
      </w:pPr>
      <w:r w:rsidRPr="002B19BB">
        <w:rPr>
          <w:rFonts w:asciiTheme="majorHAnsi" w:eastAsia="Calibri" w:hAnsiTheme="majorHAnsi" w:cstheme="majorHAnsi"/>
          <w:b/>
          <w:bCs/>
        </w:rPr>
        <w:t>These key values are:</w:t>
      </w:r>
      <w:r w:rsidRPr="002B19BB">
        <w:rPr>
          <w:rFonts w:asciiTheme="majorHAnsi" w:hAnsiTheme="majorHAnsi" w:cstheme="majorHAnsi"/>
          <w:noProof/>
          <w:lang w:val="en-GB"/>
        </w:rPr>
        <w:drawing>
          <wp:anchor distT="0" distB="0" distL="114300" distR="114300" simplePos="0" relativeHeight="251660288" behindDoc="0" locked="0" layoutInCell="1" hidden="0" allowOverlap="1">
            <wp:simplePos x="0" y="0"/>
            <wp:positionH relativeFrom="column">
              <wp:posOffset>3590925</wp:posOffset>
            </wp:positionH>
            <wp:positionV relativeFrom="paragraph">
              <wp:posOffset>0</wp:posOffset>
            </wp:positionV>
            <wp:extent cx="2337435" cy="170561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337435" cy="1705610"/>
                    </a:xfrm>
                    <a:prstGeom prst="rect">
                      <a:avLst/>
                    </a:prstGeom>
                    <a:ln/>
                  </pic:spPr>
                </pic:pic>
              </a:graphicData>
            </a:graphic>
          </wp:anchor>
        </w:drawing>
      </w:r>
    </w:p>
    <w:p w:rsidR="00BF0C39" w:rsidRPr="002B19BB" w:rsidRDefault="00721474">
      <w:pPr>
        <w:ind w:left="1080" w:hanging="360"/>
        <w:rPr>
          <w:rFonts w:asciiTheme="majorHAnsi" w:eastAsia="Calibri" w:hAnsiTheme="majorHAnsi" w:cstheme="majorHAnsi"/>
          <w:color w:val="0000FF"/>
        </w:rPr>
      </w:pPr>
      <w:r w:rsidRPr="002B19BB">
        <w:rPr>
          <w:rFonts w:asciiTheme="majorHAnsi" w:eastAsia="Calibri" w:hAnsiTheme="majorHAnsi" w:cstheme="majorHAnsi"/>
        </w:rPr>
        <w:t xml:space="preserve">·         </w:t>
      </w:r>
      <w:r w:rsidRPr="002B19BB">
        <w:rPr>
          <w:rFonts w:asciiTheme="majorHAnsi" w:eastAsia="Calibri" w:hAnsiTheme="majorHAnsi" w:cstheme="majorHAnsi"/>
          <w:color w:val="0000FF"/>
        </w:rPr>
        <w:t>Respect</w:t>
      </w:r>
    </w:p>
    <w:p w:rsidR="00BF0C39" w:rsidRPr="002B19BB" w:rsidRDefault="00721474">
      <w:pPr>
        <w:ind w:left="1080" w:hanging="360"/>
        <w:rPr>
          <w:rFonts w:asciiTheme="majorHAnsi" w:eastAsia="Calibri" w:hAnsiTheme="majorHAnsi" w:cstheme="majorHAnsi"/>
          <w:color w:val="0000FF"/>
        </w:rPr>
      </w:pPr>
      <w:r w:rsidRPr="002B19BB">
        <w:rPr>
          <w:rFonts w:asciiTheme="majorHAnsi" w:eastAsia="Calibri" w:hAnsiTheme="majorHAnsi" w:cstheme="majorHAnsi"/>
          <w:color w:val="0000FF"/>
        </w:rPr>
        <w:t xml:space="preserve">·         Responsibility   </w:t>
      </w:r>
    </w:p>
    <w:p w:rsidR="00BF0C39" w:rsidRPr="002B19BB" w:rsidRDefault="00721474">
      <w:pPr>
        <w:ind w:left="1080" w:hanging="360"/>
        <w:rPr>
          <w:rFonts w:asciiTheme="majorHAnsi" w:eastAsia="Calibri" w:hAnsiTheme="majorHAnsi" w:cstheme="majorHAnsi"/>
          <w:color w:val="0000FF"/>
        </w:rPr>
      </w:pPr>
      <w:r w:rsidRPr="002B19BB">
        <w:rPr>
          <w:rFonts w:asciiTheme="majorHAnsi" w:eastAsia="Calibri" w:hAnsiTheme="majorHAnsi" w:cstheme="majorHAnsi"/>
          <w:color w:val="0000FF"/>
        </w:rPr>
        <w:t xml:space="preserve">·         Co-operation                                        </w:t>
      </w:r>
    </w:p>
    <w:p w:rsidR="00BF0C39" w:rsidRPr="002B19BB" w:rsidRDefault="00721474">
      <w:pPr>
        <w:ind w:left="1080" w:hanging="360"/>
        <w:rPr>
          <w:rFonts w:asciiTheme="majorHAnsi" w:eastAsia="Calibri" w:hAnsiTheme="majorHAnsi" w:cstheme="majorHAnsi"/>
          <w:color w:val="0000FF"/>
        </w:rPr>
      </w:pPr>
      <w:r w:rsidRPr="002B19BB">
        <w:rPr>
          <w:rFonts w:asciiTheme="majorHAnsi" w:eastAsia="Calibri" w:hAnsiTheme="majorHAnsi" w:cstheme="majorHAnsi"/>
          <w:color w:val="0000FF"/>
        </w:rPr>
        <w:t>·         Equality</w:t>
      </w:r>
    </w:p>
    <w:p w:rsidR="00BF0C39" w:rsidRPr="002B19BB" w:rsidRDefault="00721474">
      <w:pPr>
        <w:ind w:left="280" w:firstLine="80"/>
        <w:rPr>
          <w:rFonts w:asciiTheme="majorHAnsi" w:eastAsia="Calibri" w:hAnsiTheme="majorHAnsi" w:cstheme="majorHAnsi"/>
          <w:color w:val="0000FF"/>
        </w:rPr>
      </w:pPr>
      <w:r w:rsidRPr="002B19BB">
        <w:rPr>
          <w:rFonts w:asciiTheme="majorHAnsi" w:eastAsia="Calibri" w:hAnsiTheme="majorHAnsi" w:cstheme="majorHAnsi"/>
          <w:color w:val="0000FF"/>
        </w:rPr>
        <w:t xml:space="preserve">      ·         Peace</w:t>
      </w:r>
    </w:p>
    <w:p w:rsidR="00BF0C39" w:rsidRPr="002B19BB" w:rsidRDefault="00721474">
      <w:pPr>
        <w:ind w:left="1080" w:hanging="360"/>
        <w:rPr>
          <w:rFonts w:asciiTheme="majorHAnsi" w:eastAsia="Calibri" w:hAnsiTheme="majorHAnsi" w:cstheme="majorHAnsi"/>
          <w:color w:val="0000FF"/>
        </w:rPr>
      </w:pPr>
      <w:r w:rsidRPr="002B19BB">
        <w:rPr>
          <w:rFonts w:asciiTheme="majorHAnsi" w:eastAsia="Calibri" w:hAnsiTheme="majorHAnsi" w:cstheme="majorHAnsi"/>
          <w:color w:val="0000FF"/>
        </w:rPr>
        <w:t>·         Perseverance</w:t>
      </w:r>
    </w:p>
    <w:p w:rsidR="00BF0C39" w:rsidRPr="002B19BB" w:rsidRDefault="00BF0C39">
      <w:pPr>
        <w:ind w:left="360"/>
        <w:rPr>
          <w:rFonts w:asciiTheme="majorHAnsi" w:eastAsia="Calibri" w:hAnsiTheme="majorHAnsi" w:cstheme="majorHAnsi"/>
        </w:rPr>
      </w:pPr>
    </w:p>
    <w:p w:rsidR="002B19BB" w:rsidRDefault="002B19BB">
      <w:pPr>
        <w:rPr>
          <w:rFonts w:asciiTheme="majorHAnsi" w:eastAsia="Calibri" w:hAnsiTheme="majorHAnsi" w:cstheme="majorHAnsi"/>
          <w:b/>
          <w:bCs/>
          <w:u w:val="single"/>
        </w:rPr>
      </w:pPr>
    </w:p>
    <w:p w:rsidR="00BF0C39" w:rsidRPr="002B19BB" w:rsidRDefault="00721474" w:rsidP="002B19BB">
      <w:pPr>
        <w:ind w:left="360" w:firstLine="916"/>
        <w:rPr>
          <w:rFonts w:asciiTheme="majorHAnsi" w:eastAsia="Calibri" w:hAnsiTheme="majorHAnsi" w:cstheme="majorHAnsi"/>
          <w:b/>
          <w:bCs/>
        </w:rPr>
      </w:pPr>
      <w:r w:rsidRPr="002B19BB">
        <w:rPr>
          <w:rFonts w:asciiTheme="majorHAnsi" w:eastAsia="Calibri" w:hAnsiTheme="majorHAnsi" w:cstheme="majorHAnsi"/>
          <w:b/>
          <w:bCs/>
        </w:rPr>
        <w:lastRenderedPageBreak/>
        <w:t>1.Aims</w:t>
      </w:r>
    </w:p>
    <w:p w:rsidR="00BF0C39" w:rsidRPr="002B19BB" w:rsidRDefault="00721474" w:rsidP="002B19BB">
      <w:pPr>
        <w:ind w:left="360" w:firstLine="916"/>
        <w:rPr>
          <w:rFonts w:asciiTheme="majorHAnsi" w:eastAsia="Calibri" w:hAnsiTheme="majorHAnsi" w:cstheme="majorHAnsi"/>
          <w:b/>
          <w:bCs/>
        </w:rPr>
      </w:pPr>
      <w:r w:rsidRPr="002B19BB">
        <w:rPr>
          <w:rFonts w:asciiTheme="majorHAnsi" w:eastAsia="Calibri" w:hAnsiTheme="majorHAnsi" w:cstheme="majorHAnsi"/>
          <w:b/>
          <w:bCs/>
        </w:rPr>
        <w:t>2. Legislation</w:t>
      </w:r>
    </w:p>
    <w:p w:rsidR="00BF0C39" w:rsidRPr="002B19BB" w:rsidRDefault="00721474" w:rsidP="002B19BB">
      <w:pPr>
        <w:ind w:left="360" w:firstLine="916"/>
        <w:rPr>
          <w:rFonts w:asciiTheme="majorHAnsi" w:eastAsia="Calibri" w:hAnsiTheme="majorHAnsi" w:cstheme="majorHAnsi"/>
          <w:b/>
          <w:bCs/>
        </w:rPr>
      </w:pPr>
      <w:r w:rsidRPr="002B19BB">
        <w:rPr>
          <w:rFonts w:asciiTheme="majorHAnsi" w:eastAsia="Calibri" w:hAnsiTheme="majorHAnsi" w:cstheme="majorHAnsi"/>
          <w:b/>
          <w:bCs/>
        </w:rPr>
        <w:t>3. Structure of EYFS</w:t>
      </w:r>
    </w:p>
    <w:p w:rsidR="00BF0C39" w:rsidRPr="002B19BB" w:rsidRDefault="00721474" w:rsidP="002B19BB">
      <w:pPr>
        <w:ind w:left="1276"/>
        <w:rPr>
          <w:rFonts w:asciiTheme="majorHAnsi" w:eastAsia="Calibri" w:hAnsiTheme="majorHAnsi" w:cstheme="majorHAnsi"/>
          <w:b/>
          <w:bCs/>
        </w:rPr>
      </w:pPr>
      <w:r w:rsidRPr="002B19BB">
        <w:rPr>
          <w:rFonts w:asciiTheme="majorHAnsi" w:eastAsia="Calibri" w:hAnsiTheme="majorHAnsi" w:cstheme="majorHAnsi"/>
          <w:b/>
          <w:bCs/>
        </w:rPr>
        <w:t>4. Curriculum in EYFS at Moorlands</w:t>
      </w:r>
    </w:p>
    <w:p w:rsidR="00BF0C39" w:rsidRPr="002B19BB" w:rsidRDefault="002B19BB" w:rsidP="002B19BB">
      <w:pPr>
        <w:ind w:left="1276"/>
        <w:rPr>
          <w:rFonts w:asciiTheme="majorHAnsi" w:eastAsia="Calibri" w:hAnsiTheme="majorHAnsi" w:cstheme="majorHAnsi"/>
          <w:b/>
          <w:bCs/>
        </w:rPr>
      </w:pPr>
      <w:r>
        <w:rPr>
          <w:rFonts w:asciiTheme="majorHAnsi" w:eastAsia="Calibri" w:hAnsiTheme="majorHAnsi" w:cstheme="majorHAnsi"/>
          <w:b/>
          <w:bCs/>
        </w:rPr>
        <w:t xml:space="preserve">5. Working with Parents/ </w:t>
      </w:r>
      <w:proofErr w:type="spellStart"/>
      <w:r>
        <w:rPr>
          <w:rFonts w:asciiTheme="majorHAnsi" w:eastAsia="Calibri" w:hAnsiTheme="majorHAnsi" w:cstheme="majorHAnsi"/>
          <w:b/>
          <w:bCs/>
        </w:rPr>
        <w:t>C</w:t>
      </w:r>
      <w:r w:rsidR="00721474" w:rsidRPr="002B19BB">
        <w:rPr>
          <w:rFonts w:asciiTheme="majorHAnsi" w:eastAsia="Calibri" w:hAnsiTheme="majorHAnsi" w:cstheme="majorHAnsi"/>
          <w:b/>
          <w:bCs/>
        </w:rPr>
        <w:t>arers</w:t>
      </w:r>
      <w:proofErr w:type="spellEnd"/>
    </w:p>
    <w:p w:rsidR="00BF0C39" w:rsidRDefault="00721474" w:rsidP="002B19BB">
      <w:pPr>
        <w:ind w:left="1276"/>
        <w:rPr>
          <w:rFonts w:asciiTheme="majorHAnsi" w:eastAsia="Calibri" w:hAnsiTheme="majorHAnsi" w:cstheme="majorHAnsi"/>
          <w:b/>
          <w:bCs/>
        </w:rPr>
      </w:pPr>
      <w:r w:rsidRPr="002B19BB">
        <w:rPr>
          <w:rFonts w:asciiTheme="majorHAnsi" w:eastAsia="Calibri" w:hAnsiTheme="majorHAnsi" w:cstheme="majorHAnsi"/>
          <w:b/>
          <w:bCs/>
        </w:rPr>
        <w:t>6. Equal Opportunities</w:t>
      </w:r>
    </w:p>
    <w:p w:rsidR="001356BE" w:rsidRDefault="001356BE" w:rsidP="002B19BB">
      <w:pPr>
        <w:ind w:left="1276"/>
        <w:rPr>
          <w:rFonts w:asciiTheme="majorHAnsi" w:eastAsia="Calibri" w:hAnsiTheme="majorHAnsi" w:cstheme="majorHAnsi"/>
          <w:b/>
          <w:bCs/>
        </w:rPr>
      </w:pPr>
      <w:r>
        <w:rPr>
          <w:rFonts w:asciiTheme="majorHAnsi" w:eastAsia="Calibri" w:hAnsiTheme="majorHAnsi" w:cstheme="majorHAnsi"/>
          <w:b/>
          <w:bCs/>
        </w:rPr>
        <w:t>7. Welfare Procedures</w:t>
      </w:r>
    </w:p>
    <w:p w:rsidR="001356BE" w:rsidRPr="002B19BB" w:rsidRDefault="001356BE" w:rsidP="002B19BB">
      <w:pPr>
        <w:ind w:left="1276"/>
        <w:rPr>
          <w:rFonts w:asciiTheme="majorHAnsi" w:eastAsia="Calibri" w:hAnsiTheme="majorHAnsi" w:cstheme="majorHAnsi"/>
          <w:b/>
          <w:bCs/>
        </w:rPr>
      </w:pPr>
      <w:r>
        <w:rPr>
          <w:rFonts w:asciiTheme="majorHAnsi" w:eastAsia="Calibri" w:hAnsiTheme="majorHAnsi" w:cstheme="majorHAnsi"/>
          <w:b/>
          <w:bCs/>
        </w:rPr>
        <w:t>8. Monitoring Arrangements</w:t>
      </w:r>
      <w:bookmarkStart w:id="0" w:name="_GoBack"/>
      <w:bookmarkEnd w:id="0"/>
    </w:p>
    <w:p w:rsidR="00BF0C39" w:rsidRPr="002B19BB" w:rsidRDefault="00BF0C39">
      <w:pPr>
        <w:jc w:val="center"/>
        <w:rPr>
          <w:rFonts w:asciiTheme="majorHAnsi" w:eastAsia="Calibri" w:hAnsiTheme="majorHAnsi" w:cstheme="majorHAnsi"/>
        </w:rPr>
      </w:pPr>
    </w:p>
    <w:p w:rsidR="00BF0C39" w:rsidRPr="002B19BB" w:rsidRDefault="00721474">
      <w:pPr>
        <w:numPr>
          <w:ilvl w:val="0"/>
          <w:numId w:val="12"/>
        </w:numPr>
        <w:rPr>
          <w:rFonts w:asciiTheme="majorHAnsi" w:eastAsia="Calibri" w:hAnsiTheme="majorHAnsi" w:cstheme="majorHAnsi"/>
          <w:b/>
          <w:bCs/>
        </w:rPr>
      </w:pPr>
      <w:r w:rsidRPr="002B19BB">
        <w:rPr>
          <w:rFonts w:asciiTheme="majorHAnsi" w:eastAsia="Calibri" w:hAnsiTheme="majorHAnsi" w:cstheme="majorHAnsi"/>
          <w:b/>
          <w:bCs/>
          <w:u w:val="single"/>
        </w:rPr>
        <w:t>Aims:</w:t>
      </w:r>
    </w:p>
    <w:p w:rsidR="00BF0C39" w:rsidRPr="002B19BB" w:rsidRDefault="00721474">
      <w:pPr>
        <w:numPr>
          <w:ilvl w:val="0"/>
          <w:numId w:val="6"/>
        </w:numPr>
        <w:pBdr>
          <w:top w:val="nil"/>
          <w:left w:val="nil"/>
          <w:bottom w:val="nil"/>
          <w:right w:val="nil"/>
          <w:between w:val="nil"/>
        </w:pBdr>
        <w:rPr>
          <w:rFonts w:asciiTheme="majorHAnsi" w:eastAsia="Calibri" w:hAnsiTheme="majorHAnsi" w:cstheme="majorHAnsi"/>
          <w:color w:val="000000"/>
        </w:rPr>
      </w:pPr>
      <w:r w:rsidRPr="002B19BB">
        <w:rPr>
          <w:rFonts w:asciiTheme="majorHAnsi" w:eastAsia="Calibri" w:hAnsiTheme="majorHAnsi" w:cstheme="majorHAnsi"/>
          <w:color w:val="000000"/>
        </w:rPr>
        <w:t>At Moorlands we aim to ensure: the development of every child’s communication and language skills is at the forefront of our daily practice and we believe that planning to help every child to develop their language.</w:t>
      </w:r>
    </w:p>
    <w:p w:rsidR="00BF0C39" w:rsidRPr="002B19BB" w:rsidRDefault="00721474">
      <w:pPr>
        <w:numPr>
          <w:ilvl w:val="0"/>
          <w:numId w:val="6"/>
        </w:numPr>
        <w:pBdr>
          <w:top w:val="nil"/>
          <w:left w:val="nil"/>
          <w:bottom w:val="nil"/>
          <w:right w:val="nil"/>
          <w:between w:val="nil"/>
        </w:pBdr>
        <w:rPr>
          <w:rFonts w:asciiTheme="majorHAnsi" w:eastAsia="Calibri" w:hAnsiTheme="majorHAnsi" w:cstheme="majorHAnsi"/>
          <w:color w:val="000000"/>
        </w:rPr>
      </w:pPr>
      <w:r w:rsidRPr="002B19BB">
        <w:rPr>
          <w:rFonts w:asciiTheme="majorHAnsi" w:eastAsia="Calibri" w:hAnsiTheme="majorHAnsi" w:cstheme="majorHAnsi"/>
          <w:color w:val="000000"/>
        </w:rPr>
        <w:t>That children access a broad and balance</w:t>
      </w:r>
      <w:r w:rsidRPr="002B19BB">
        <w:rPr>
          <w:rFonts w:asciiTheme="majorHAnsi" w:eastAsia="Calibri" w:hAnsiTheme="majorHAnsi" w:cstheme="majorHAnsi"/>
          <w:color w:val="000000"/>
        </w:rPr>
        <w:t xml:space="preserve">d curriculum that gives them the broad range of knowledge and skills needed for good progress through school and life. </w:t>
      </w:r>
    </w:p>
    <w:p w:rsidR="00BF0C39" w:rsidRPr="002B19BB" w:rsidRDefault="00721474">
      <w:pPr>
        <w:numPr>
          <w:ilvl w:val="0"/>
          <w:numId w:val="6"/>
        </w:numPr>
        <w:pBdr>
          <w:top w:val="nil"/>
          <w:left w:val="nil"/>
          <w:bottom w:val="nil"/>
          <w:right w:val="nil"/>
          <w:between w:val="nil"/>
        </w:pBdr>
        <w:rPr>
          <w:rFonts w:asciiTheme="majorHAnsi" w:eastAsia="Calibri" w:hAnsiTheme="majorHAnsi" w:cstheme="majorHAnsi"/>
          <w:color w:val="000000"/>
        </w:rPr>
      </w:pPr>
      <w:r w:rsidRPr="002B19BB">
        <w:rPr>
          <w:rFonts w:asciiTheme="majorHAnsi" w:eastAsia="Calibri" w:hAnsiTheme="majorHAnsi" w:cstheme="majorHAnsi"/>
          <w:color w:val="000000"/>
        </w:rPr>
        <w:t xml:space="preserve">Quality and consistency in teaching and learning so that every child makes good progress, and no child gets left behind. </w:t>
      </w:r>
    </w:p>
    <w:p w:rsidR="00BF0C39" w:rsidRPr="002B19BB" w:rsidRDefault="00721474">
      <w:pPr>
        <w:numPr>
          <w:ilvl w:val="0"/>
          <w:numId w:val="6"/>
        </w:numPr>
        <w:pBdr>
          <w:top w:val="nil"/>
          <w:left w:val="nil"/>
          <w:bottom w:val="nil"/>
          <w:right w:val="nil"/>
          <w:between w:val="nil"/>
        </w:pBdr>
        <w:jc w:val="both"/>
        <w:rPr>
          <w:rFonts w:asciiTheme="majorHAnsi" w:eastAsia="Calibri" w:hAnsiTheme="majorHAnsi" w:cstheme="majorHAnsi"/>
          <w:color w:val="000000"/>
        </w:rPr>
      </w:pPr>
      <w:r w:rsidRPr="002B19BB">
        <w:rPr>
          <w:rFonts w:asciiTheme="majorHAnsi" w:eastAsia="Calibri" w:hAnsiTheme="majorHAnsi" w:cstheme="majorHAnsi"/>
          <w:color w:val="000000"/>
        </w:rPr>
        <w:t xml:space="preserve">A close working partnership between staff and parents and/or </w:t>
      </w:r>
      <w:proofErr w:type="spellStart"/>
      <w:r w:rsidRPr="002B19BB">
        <w:rPr>
          <w:rFonts w:asciiTheme="majorHAnsi" w:eastAsia="Calibri" w:hAnsiTheme="majorHAnsi" w:cstheme="majorHAnsi"/>
          <w:color w:val="000000"/>
        </w:rPr>
        <w:t>carers</w:t>
      </w:r>
      <w:proofErr w:type="spellEnd"/>
      <w:r w:rsidRPr="002B19BB">
        <w:rPr>
          <w:rFonts w:asciiTheme="majorHAnsi" w:eastAsia="Calibri" w:hAnsiTheme="majorHAnsi" w:cstheme="majorHAnsi"/>
          <w:color w:val="000000"/>
        </w:rPr>
        <w:t xml:space="preserve"> </w:t>
      </w:r>
    </w:p>
    <w:p w:rsidR="00BF0C39" w:rsidRPr="002B19BB" w:rsidRDefault="00721474">
      <w:pPr>
        <w:numPr>
          <w:ilvl w:val="0"/>
          <w:numId w:val="6"/>
        </w:numPr>
        <w:pBdr>
          <w:top w:val="nil"/>
          <w:left w:val="nil"/>
          <w:bottom w:val="nil"/>
          <w:right w:val="nil"/>
          <w:between w:val="nil"/>
        </w:pBdr>
        <w:rPr>
          <w:rFonts w:asciiTheme="majorHAnsi" w:eastAsia="Calibri" w:hAnsiTheme="majorHAnsi" w:cstheme="majorHAnsi"/>
          <w:color w:val="000000"/>
        </w:rPr>
      </w:pPr>
      <w:r w:rsidRPr="002B19BB">
        <w:rPr>
          <w:rFonts w:asciiTheme="majorHAnsi" w:eastAsia="Calibri" w:hAnsiTheme="majorHAnsi" w:cstheme="majorHAnsi"/>
          <w:color w:val="000000"/>
        </w:rPr>
        <w:t>Every child is included and supported through equality of opportunity and anti-discriminatory practice. This policy is based on requirements set out in the statutory framework for the Ear</w:t>
      </w:r>
      <w:r w:rsidRPr="002B19BB">
        <w:rPr>
          <w:rFonts w:asciiTheme="majorHAnsi" w:eastAsia="Calibri" w:hAnsiTheme="majorHAnsi" w:cstheme="majorHAnsi"/>
          <w:color w:val="000000"/>
        </w:rPr>
        <w:t xml:space="preserve">ly Years Foundation Stage (EYFS). </w:t>
      </w:r>
    </w:p>
    <w:p w:rsidR="00BF0C39" w:rsidRPr="002B19BB" w:rsidRDefault="00721474">
      <w:pPr>
        <w:pStyle w:val="Heading1"/>
        <w:keepNext w:val="0"/>
        <w:keepLines w:val="0"/>
        <w:numPr>
          <w:ilvl w:val="0"/>
          <w:numId w:val="12"/>
        </w:numPr>
        <w:spacing w:before="120"/>
        <w:rPr>
          <w:rFonts w:asciiTheme="majorHAnsi" w:eastAsia="Calibri" w:hAnsiTheme="majorHAnsi" w:cstheme="majorHAnsi"/>
          <w:sz w:val="24"/>
          <w:szCs w:val="24"/>
        </w:rPr>
      </w:pPr>
      <w:bookmarkStart w:id="1" w:name="_heading=h.cc8dgbxti4sf" w:colFirst="0" w:colLast="0"/>
      <w:bookmarkEnd w:id="1"/>
      <w:r w:rsidRPr="002B19BB">
        <w:rPr>
          <w:rFonts w:asciiTheme="majorHAnsi" w:eastAsia="Calibri" w:hAnsiTheme="majorHAnsi" w:cstheme="majorHAnsi"/>
          <w:sz w:val="24"/>
          <w:szCs w:val="24"/>
          <w:u w:val="single"/>
        </w:rPr>
        <w:t>Legislation</w:t>
      </w:r>
      <w:r w:rsidRPr="002B19BB">
        <w:rPr>
          <w:rFonts w:asciiTheme="majorHAnsi" w:eastAsia="Calibri" w:hAnsiTheme="majorHAnsi" w:cstheme="majorHAnsi"/>
          <w:sz w:val="24"/>
          <w:szCs w:val="24"/>
        </w:rPr>
        <w:t xml:space="preserve"> </w:t>
      </w:r>
    </w:p>
    <w:p w:rsidR="00BF0C39" w:rsidRPr="002B19BB" w:rsidRDefault="00721474">
      <w:pPr>
        <w:spacing w:after="120"/>
        <w:rPr>
          <w:rFonts w:asciiTheme="majorHAnsi" w:eastAsia="Calibri" w:hAnsiTheme="majorHAnsi" w:cstheme="majorHAnsi"/>
        </w:rPr>
      </w:pPr>
      <w:r w:rsidRPr="002B19BB">
        <w:rPr>
          <w:rFonts w:asciiTheme="majorHAnsi" w:eastAsia="Calibri" w:hAnsiTheme="majorHAnsi" w:cstheme="majorHAnsi"/>
        </w:rPr>
        <w:t xml:space="preserve">This policy is based on requirements set out in the </w:t>
      </w:r>
      <w:hyperlink r:id="rId8">
        <w:r w:rsidRPr="002B19BB">
          <w:rPr>
            <w:rFonts w:asciiTheme="majorHAnsi" w:eastAsia="Calibri" w:hAnsiTheme="majorHAnsi" w:cstheme="majorHAnsi"/>
            <w:color w:val="0072CC"/>
            <w:u w:val="single"/>
          </w:rPr>
          <w:t>statutory framework for the Early Years Foundation Stage (EYFS)</w:t>
        </w:r>
      </w:hyperlink>
      <w:r w:rsidRPr="002B19BB">
        <w:rPr>
          <w:rFonts w:asciiTheme="majorHAnsi" w:eastAsia="Calibri" w:hAnsiTheme="majorHAnsi" w:cstheme="majorHAnsi"/>
        </w:rPr>
        <w:t>, effective from 1 September 2025.</w:t>
      </w:r>
    </w:p>
    <w:p w:rsidR="00BF0C39" w:rsidRPr="002B19BB" w:rsidRDefault="00721474" w:rsidP="001356BE">
      <w:pPr>
        <w:spacing w:after="240"/>
        <w:jc w:val="both"/>
        <w:rPr>
          <w:rFonts w:asciiTheme="majorHAnsi" w:eastAsia="Calibri" w:hAnsiTheme="majorHAnsi" w:cstheme="majorHAnsi"/>
          <w:b/>
          <w:bCs/>
          <w:u w:val="single"/>
        </w:rPr>
      </w:pPr>
      <w:r w:rsidRPr="002B19BB">
        <w:rPr>
          <w:rFonts w:asciiTheme="majorHAnsi" w:eastAsia="Calibri" w:hAnsiTheme="majorHAnsi" w:cstheme="majorHAnsi"/>
          <w:b/>
          <w:bCs/>
        </w:rPr>
        <w:t xml:space="preserve">      3. </w:t>
      </w:r>
      <w:r w:rsidRPr="002B19BB">
        <w:rPr>
          <w:rFonts w:asciiTheme="majorHAnsi" w:eastAsia="Calibri" w:hAnsiTheme="majorHAnsi" w:cstheme="majorHAnsi"/>
          <w:b/>
          <w:bCs/>
          <w:u w:val="single"/>
        </w:rPr>
        <w:t>Structure of the EYFS</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Moorlands Primary School is a one form entry school. Our Reception classroom has easy access to an outdoor area to enable free flow learning.  The school day starts at 8:40am and ends at 3:10pm.</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At Moorlands Primary School we strive to meet every child’s </w:t>
      </w:r>
      <w:r w:rsidRPr="002B19BB">
        <w:rPr>
          <w:rFonts w:asciiTheme="majorHAnsi" w:eastAsia="Calibri" w:hAnsiTheme="majorHAnsi" w:cstheme="majorHAnsi"/>
        </w:rPr>
        <w:t xml:space="preserve">entitlement to develop a love of learning that will enable them to have the best possible future life chances. </w:t>
      </w:r>
    </w:p>
    <w:p w:rsidR="00BF0C39" w:rsidRPr="002B19BB" w:rsidRDefault="00BF0C39">
      <w:pPr>
        <w:rPr>
          <w:rFonts w:asciiTheme="majorHAnsi" w:eastAsia="Calibri" w:hAnsiTheme="majorHAnsi" w:cstheme="majorHAnsi"/>
        </w:rPr>
      </w:pPr>
    </w:p>
    <w:p w:rsidR="00BF0C39" w:rsidRPr="002B19BB" w:rsidRDefault="00721474" w:rsidP="001356BE">
      <w:pPr>
        <w:spacing w:after="240"/>
        <w:rPr>
          <w:rFonts w:asciiTheme="majorHAnsi" w:eastAsia="Calibri" w:hAnsiTheme="majorHAnsi" w:cstheme="majorHAnsi"/>
          <w:b/>
          <w:bCs/>
          <w:u w:val="single"/>
        </w:rPr>
      </w:pPr>
      <w:r w:rsidRPr="002B19BB">
        <w:rPr>
          <w:rFonts w:asciiTheme="majorHAnsi" w:eastAsia="Calibri" w:hAnsiTheme="majorHAnsi" w:cstheme="majorHAnsi"/>
          <w:b/>
          <w:bCs/>
        </w:rPr>
        <w:t xml:space="preserve">     4. </w:t>
      </w:r>
      <w:r w:rsidRPr="002B19BB">
        <w:rPr>
          <w:rFonts w:asciiTheme="majorHAnsi" w:eastAsia="Calibri" w:hAnsiTheme="majorHAnsi" w:cstheme="majorHAnsi"/>
          <w:b/>
          <w:bCs/>
          <w:u w:val="single"/>
        </w:rPr>
        <w:t>Curriculum in EYFS at Moorlands</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The Statutory framework for the Early Years Foundation Stage states </w:t>
      </w:r>
      <w:r w:rsidRPr="002B19BB">
        <w:rPr>
          <w:rFonts w:asciiTheme="majorHAnsi" w:eastAsia="Calibri" w:hAnsiTheme="majorHAnsi" w:cstheme="majorHAnsi"/>
          <w:b/>
          <w:bCs/>
          <w:u w:val="single"/>
        </w:rPr>
        <w:t xml:space="preserve">four </w:t>
      </w:r>
      <w:r w:rsidRPr="002B19BB">
        <w:rPr>
          <w:rFonts w:asciiTheme="majorHAnsi" w:eastAsia="Calibri" w:hAnsiTheme="majorHAnsi" w:cstheme="majorHAnsi"/>
        </w:rPr>
        <w:t xml:space="preserve">overarching principles which </w:t>
      </w:r>
      <w:r w:rsidRPr="002B19BB">
        <w:rPr>
          <w:rFonts w:asciiTheme="majorHAnsi" w:eastAsia="Calibri" w:hAnsiTheme="majorHAnsi" w:cstheme="majorHAnsi"/>
        </w:rPr>
        <w:t xml:space="preserve">should shape practice in the Early Years.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These are:</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 Every child is a </w:t>
      </w:r>
      <w:r w:rsidRPr="002B19BB">
        <w:rPr>
          <w:rFonts w:asciiTheme="majorHAnsi" w:eastAsia="Calibri" w:hAnsiTheme="majorHAnsi" w:cstheme="majorHAnsi"/>
          <w:b/>
          <w:bCs/>
          <w:u w:val="single"/>
        </w:rPr>
        <w:t>unique child</w:t>
      </w:r>
      <w:r w:rsidRPr="002B19BB">
        <w:rPr>
          <w:rFonts w:asciiTheme="majorHAnsi" w:eastAsia="Calibri" w:hAnsiTheme="majorHAnsi" w:cstheme="majorHAnsi"/>
        </w:rPr>
        <w:t xml:space="preserve">, who is constantly learning and can be resilient, capable, confident and self-assured.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Children learn to be strong and independent through </w:t>
      </w:r>
      <w:r w:rsidRPr="002B19BB">
        <w:rPr>
          <w:rFonts w:asciiTheme="majorHAnsi" w:eastAsia="Calibri" w:hAnsiTheme="majorHAnsi" w:cstheme="majorHAnsi"/>
          <w:b/>
          <w:bCs/>
          <w:u w:val="single"/>
        </w:rPr>
        <w:t>positive relationships</w:t>
      </w:r>
      <w:r w:rsidRPr="002B19BB">
        <w:rPr>
          <w:rFonts w:asciiTheme="majorHAnsi" w:eastAsia="Calibri" w:hAnsiTheme="majorHAnsi" w:cstheme="majorHAnsi"/>
        </w:rPr>
        <w:t xml:space="preserve">.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w:t>
      </w:r>
      <w:r w:rsidRPr="002B19BB">
        <w:rPr>
          <w:rFonts w:asciiTheme="majorHAnsi" w:eastAsia="Calibri" w:hAnsiTheme="majorHAnsi" w:cstheme="majorHAnsi"/>
        </w:rPr>
        <w:t xml:space="preserve">Children learn and develop well in </w:t>
      </w:r>
      <w:r w:rsidRPr="002B19BB">
        <w:rPr>
          <w:rFonts w:asciiTheme="majorHAnsi" w:eastAsia="Calibri" w:hAnsiTheme="majorHAnsi" w:cstheme="majorHAnsi"/>
          <w:b/>
          <w:bCs/>
          <w:u w:val="single"/>
        </w:rPr>
        <w:t>enabling environments</w:t>
      </w:r>
      <w:r w:rsidRPr="002B19BB">
        <w:rPr>
          <w:rFonts w:asciiTheme="majorHAnsi" w:eastAsia="Calibri" w:hAnsiTheme="majorHAnsi" w:cstheme="majorHAnsi"/>
        </w:rPr>
        <w:t xml:space="preserve"> with teaching and support from adults, who respond to their individual interests and needs and help them to build their learning over time. Children benefit from a strong partnership between practiti</w:t>
      </w:r>
      <w:r w:rsidRPr="002B19BB">
        <w:rPr>
          <w:rFonts w:asciiTheme="majorHAnsi" w:eastAsia="Calibri" w:hAnsiTheme="majorHAnsi" w:cstheme="majorHAnsi"/>
        </w:rPr>
        <w:t xml:space="preserve">oners and parents and/or </w:t>
      </w:r>
      <w:proofErr w:type="spellStart"/>
      <w:r w:rsidRPr="002B19BB">
        <w:rPr>
          <w:rFonts w:asciiTheme="majorHAnsi" w:eastAsia="Calibri" w:hAnsiTheme="majorHAnsi" w:cstheme="majorHAnsi"/>
        </w:rPr>
        <w:t>carers</w:t>
      </w:r>
      <w:proofErr w:type="spellEnd"/>
      <w:r w:rsidRPr="002B19BB">
        <w:rPr>
          <w:rFonts w:asciiTheme="majorHAnsi" w:eastAsia="Calibri" w:hAnsiTheme="majorHAnsi" w:cstheme="majorHAnsi"/>
        </w:rPr>
        <w:t xml:space="preserve">.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lastRenderedPageBreak/>
        <w:t xml:space="preserve">• Importance of </w:t>
      </w:r>
      <w:r w:rsidRPr="002B19BB">
        <w:rPr>
          <w:rFonts w:asciiTheme="majorHAnsi" w:eastAsia="Calibri" w:hAnsiTheme="majorHAnsi" w:cstheme="majorHAnsi"/>
          <w:b/>
          <w:bCs/>
          <w:u w:val="single"/>
        </w:rPr>
        <w:t>learning and developmen</w:t>
      </w:r>
      <w:r w:rsidRPr="002B19BB">
        <w:rPr>
          <w:rFonts w:asciiTheme="majorHAnsi" w:eastAsia="Calibri" w:hAnsiTheme="majorHAnsi" w:cstheme="majorHAnsi"/>
        </w:rPr>
        <w:t>t. Children develop and learn at different rates. The framework covers the education and care of all children in the early years’ provision, including children with special educationa</w:t>
      </w:r>
      <w:r w:rsidRPr="002B19BB">
        <w:rPr>
          <w:rFonts w:asciiTheme="majorHAnsi" w:eastAsia="Calibri" w:hAnsiTheme="majorHAnsi" w:cstheme="majorHAnsi"/>
        </w:rPr>
        <w:t>l needs and disabilities (SEND).</w:t>
      </w:r>
    </w:p>
    <w:p w:rsidR="00BF0C39" w:rsidRPr="002B19BB" w:rsidRDefault="00BF0C39">
      <w:pPr>
        <w:rPr>
          <w:rFonts w:asciiTheme="majorHAnsi" w:eastAsia="Calibri" w:hAnsiTheme="majorHAnsi" w:cstheme="majorHAnsi"/>
          <w:b/>
          <w:bCs/>
          <w:u w:val="single"/>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Our early years setting follows the curriculum as outlined in the latest version of the EYFS statutory framework. The EYFS framework includes seven areas of learning and development that are equally important and interconn</w:t>
      </w:r>
      <w:r w:rsidRPr="002B19BB">
        <w:rPr>
          <w:rFonts w:asciiTheme="majorHAnsi" w:eastAsia="Calibri" w:hAnsiTheme="majorHAnsi" w:cstheme="majorHAnsi"/>
        </w:rPr>
        <w:t xml:space="preserve">ected. However, three areas known as the prime areas are seen as particularly important for igniting curiosity and enthusiasm for learning, and for building children’s capacity to learn, form relationships and thrive. </w:t>
      </w:r>
    </w:p>
    <w:p w:rsidR="00BF0C39" w:rsidRPr="002B19BB" w:rsidRDefault="00BF0C39">
      <w:pPr>
        <w:rPr>
          <w:rFonts w:asciiTheme="majorHAnsi" w:eastAsia="Calibri" w:hAnsiTheme="majorHAnsi" w:cstheme="majorHAnsi"/>
          <w:b/>
          <w:bCs/>
          <w:color w:val="FF0000"/>
        </w:rPr>
      </w:pPr>
    </w:p>
    <w:p w:rsidR="00BF0C39" w:rsidRPr="002B19BB" w:rsidRDefault="00721474">
      <w:pPr>
        <w:rPr>
          <w:rFonts w:asciiTheme="majorHAnsi" w:eastAsia="Calibri" w:hAnsiTheme="majorHAnsi" w:cstheme="majorHAnsi"/>
          <w:b/>
          <w:bCs/>
        </w:rPr>
      </w:pPr>
      <w:r w:rsidRPr="002B19BB">
        <w:rPr>
          <w:rFonts w:asciiTheme="majorHAnsi" w:eastAsia="Calibri" w:hAnsiTheme="majorHAnsi" w:cstheme="majorHAnsi"/>
          <w:b/>
          <w:bCs/>
        </w:rPr>
        <w:t xml:space="preserve">The prime areas are: </w:t>
      </w:r>
    </w:p>
    <w:p w:rsidR="00BF0C39" w:rsidRPr="002B19BB" w:rsidRDefault="00721474">
      <w:pPr>
        <w:rPr>
          <w:rFonts w:asciiTheme="majorHAnsi" w:eastAsia="Calibri" w:hAnsiTheme="majorHAnsi" w:cstheme="majorHAnsi"/>
          <w:bCs/>
        </w:rPr>
      </w:pPr>
      <w:r w:rsidRPr="002B19BB">
        <w:rPr>
          <w:rFonts w:asciiTheme="majorHAnsi" w:eastAsia="Calibri" w:hAnsiTheme="majorHAnsi" w:cstheme="majorHAnsi"/>
          <w:bCs/>
        </w:rPr>
        <w:t xml:space="preserve">• Communication and language    </w:t>
      </w:r>
    </w:p>
    <w:p w:rsidR="00BF0C39" w:rsidRPr="002B19BB" w:rsidRDefault="00721474">
      <w:pPr>
        <w:rPr>
          <w:rFonts w:asciiTheme="majorHAnsi" w:eastAsia="Calibri" w:hAnsiTheme="majorHAnsi" w:cstheme="majorHAnsi"/>
          <w:bCs/>
        </w:rPr>
      </w:pPr>
      <w:r w:rsidRPr="002B19BB">
        <w:rPr>
          <w:rFonts w:asciiTheme="majorHAnsi" w:eastAsia="Calibri" w:hAnsiTheme="majorHAnsi" w:cstheme="majorHAnsi"/>
          <w:bCs/>
        </w:rPr>
        <w:t xml:space="preserve">• Physical development   </w:t>
      </w:r>
    </w:p>
    <w:p w:rsidR="00BF0C39" w:rsidRPr="002B19BB" w:rsidRDefault="00721474">
      <w:pPr>
        <w:rPr>
          <w:rFonts w:asciiTheme="majorHAnsi" w:eastAsia="Calibri" w:hAnsiTheme="majorHAnsi" w:cstheme="majorHAnsi"/>
          <w:bCs/>
        </w:rPr>
      </w:pPr>
      <w:r w:rsidRPr="002B19BB">
        <w:rPr>
          <w:rFonts w:asciiTheme="majorHAnsi" w:eastAsia="Calibri" w:hAnsiTheme="majorHAnsi" w:cstheme="majorHAnsi"/>
          <w:bCs/>
        </w:rPr>
        <w:t>• Personal, social, and emotional development</w:t>
      </w:r>
    </w:p>
    <w:p w:rsidR="00BF0C39" w:rsidRPr="002B19BB" w:rsidRDefault="00BF0C39">
      <w:pPr>
        <w:rPr>
          <w:rFonts w:asciiTheme="majorHAnsi" w:eastAsia="Calibri" w:hAnsiTheme="majorHAnsi" w:cstheme="majorHAnsi"/>
          <w:b/>
          <w:bCs/>
          <w:color w:val="FF0000"/>
        </w:rPr>
      </w:pPr>
    </w:p>
    <w:p w:rsidR="00BF0C39" w:rsidRPr="002B19BB" w:rsidRDefault="00721474">
      <w:pPr>
        <w:rPr>
          <w:rFonts w:asciiTheme="majorHAnsi" w:eastAsia="Calibri" w:hAnsiTheme="majorHAnsi" w:cstheme="majorHAnsi"/>
          <w:bCs/>
        </w:rPr>
      </w:pPr>
      <w:r w:rsidRPr="002B19BB">
        <w:rPr>
          <w:rFonts w:asciiTheme="majorHAnsi" w:eastAsia="Calibri" w:hAnsiTheme="majorHAnsi" w:cstheme="majorHAnsi"/>
          <w:bCs/>
        </w:rPr>
        <w:t>We believe that the development of children’s spoken language underpins all seven areas of learning and development.</w:t>
      </w:r>
    </w:p>
    <w:p w:rsidR="002B19BB" w:rsidRPr="002B19BB" w:rsidRDefault="002B19BB">
      <w:pPr>
        <w:rPr>
          <w:rFonts w:asciiTheme="majorHAnsi" w:eastAsia="Calibri" w:hAnsiTheme="majorHAnsi" w:cstheme="majorHAnsi"/>
          <w:b/>
          <w:bCs/>
          <w:color w:val="FF0000"/>
        </w:rPr>
      </w:pPr>
    </w:p>
    <w:p w:rsidR="00BF0C39" w:rsidRPr="002B19BB" w:rsidRDefault="00721474">
      <w:pPr>
        <w:rPr>
          <w:rFonts w:asciiTheme="majorHAnsi" w:eastAsia="Calibri" w:hAnsiTheme="majorHAnsi" w:cstheme="majorHAnsi"/>
          <w:b/>
          <w:bCs/>
        </w:rPr>
      </w:pPr>
      <w:r w:rsidRPr="002B19BB">
        <w:rPr>
          <w:rFonts w:asciiTheme="majorHAnsi" w:eastAsia="Calibri" w:hAnsiTheme="majorHAnsi" w:cstheme="majorHAnsi"/>
          <w:b/>
          <w:bCs/>
        </w:rPr>
        <w:t xml:space="preserve">The prime areas are strengthened </w:t>
      </w:r>
      <w:r w:rsidRPr="002B19BB">
        <w:rPr>
          <w:rFonts w:asciiTheme="majorHAnsi" w:eastAsia="Calibri" w:hAnsiTheme="majorHAnsi" w:cstheme="majorHAnsi"/>
          <w:b/>
          <w:bCs/>
        </w:rPr>
        <w:t xml:space="preserve">and applied through four specific areas: </w:t>
      </w:r>
    </w:p>
    <w:p w:rsidR="00BF0C39" w:rsidRPr="002B19BB" w:rsidRDefault="00721474">
      <w:pPr>
        <w:rPr>
          <w:rFonts w:asciiTheme="majorHAnsi" w:eastAsia="Calibri" w:hAnsiTheme="majorHAnsi" w:cstheme="majorHAnsi"/>
          <w:bCs/>
        </w:rPr>
      </w:pPr>
      <w:r w:rsidRPr="002B19BB">
        <w:rPr>
          <w:rFonts w:asciiTheme="majorHAnsi" w:eastAsia="Calibri" w:hAnsiTheme="majorHAnsi" w:cstheme="majorHAnsi"/>
          <w:bCs/>
        </w:rPr>
        <w:t xml:space="preserve">• Literacy     </w:t>
      </w:r>
    </w:p>
    <w:p w:rsidR="00BF0C39" w:rsidRPr="002B19BB" w:rsidRDefault="00721474">
      <w:pPr>
        <w:rPr>
          <w:rFonts w:asciiTheme="majorHAnsi" w:eastAsia="Calibri" w:hAnsiTheme="majorHAnsi" w:cstheme="majorHAnsi"/>
          <w:bCs/>
        </w:rPr>
      </w:pPr>
      <w:r w:rsidRPr="002B19BB">
        <w:rPr>
          <w:rFonts w:asciiTheme="majorHAnsi" w:eastAsia="Calibri" w:hAnsiTheme="majorHAnsi" w:cstheme="majorHAnsi"/>
          <w:bCs/>
        </w:rPr>
        <w:t xml:space="preserve">• Mathematics    </w:t>
      </w:r>
    </w:p>
    <w:p w:rsidR="00BF0C39" w:rsidRPr="002B19BB" w:rsidRDefault="00721474">
      <w:pPr>
        <w:rPr>
          <w:rFonts w:asciiTheme="majorHAnsi" w:eastAsia="Calibri" w:hAnsiTheme="majorHAnsi" w:cstheme="majorHAnsi"/>
          <w:bCs/>
        </w:rPr>
      </w:pPr>
      <w:r w:rsidRPr="002B19BB">
        <w:rPr>
          <w:rFonts w:asciiTheme="majorHAnsi" w:eastAsia="Calibri" w:hAnsiTheme="majorHAnsi" w:cstheme="majorHAnsi"/>
          <w:bCs/>
        </w:rPr>
        <w:t xml:space="preserve">• Understanding the world     </w:t>
      </w:r>
    </w:p>
    <w:p w:rsidR="00BF0C39" w:rsidRPr="001356BE" w:rsidRDefault="00721474">
      <w:pPr>
        <w:rPr>
          <w:rFonts w:asciiTheme="majorHAnsi" w:eastAsia="Calibri" w:hAnsiTheme="majorHAnsi" w:cstheme="majorHAnsi"/>
          <w:bCs/>
        </w:rPr>
      </w:pPr>
      <w:r w:rsidRPr="002B19BB">
        <w:rPr>
          <w:rFonts w:asciiTheme="majorHAnsi" w:eastAsia="Calibri" w:hAnsiTheme="majorHAnsi" w:cstheme="majorHAnsi"/>
          <w:bCs/>
        </w:rPr>
        <w:t xml:space="preserve">• Expressive arts and design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All areas of learning and development are important and interconnected. The early learning goals, which </w:t>
      </w:r>
      <w:proofErr w:type="spellStart"/>
      <w:r w:rsidRPr="002B19BB">
        <w:rPr>
          <w:rFonts w:asciiTheme="majorHAnsi" w:eastAsia="Calibri" w:hAnsiTheme="majorHAnsi" w:cstheme="majorHAnsi"/>
        </w:rPr>
        <w:t>summarise</w:t>
      </w:r>
      <w:proofErr w:type="spellEnd"/>
      <w:r w:rsidRPr="002B19BB">
        <w:rPr>
          <w:rFonts w:asciiTheme="majorHAnsi" w:eastAsia="Calibri" w:hAnsiTheme="majorHAnsi" w:cstheme="majorHAnsi"/>
        </w:rPr>
        <w:t xml:space="preserve"> the knowledge, skills and understanding that all young children should have gained by the end of the reception year.</w:t>
      </w:r>
    </w:p>
    <w:tbl>
      <w:tblPr>
        <w:tblStyle w:val="a"/>
        <w:tblW w:w="10348"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3403"/>
        <w:gridCol w:w="1701"/>
        <w:gridCol w:w="2551"/>
        <w:gridCol w:w="2693"/>
      </w:tblGrid>
      <w:tr w:rsidR="00BF0C39" w:rsidRPr="002B19BB" w:rsidTr="001356BE">
        <w:trPr>
          <w:trHeight w:val="345"/>
        </w:trPr>
        <w:tc>
          <w:tcPr>
            <w:tcW w:w="10348" w:type="dxa"/>
            <w:gridSpan w:val="4"/>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b/>
                <w:bCs/>
              </w:rPr>
            </w:pPr>
            <w:r w:rsidRPr="002B19BB">
              <w:rPr>
                <w:rFonts w:asciiTheme="majorHAnsi" w:eastAsia="Calibri" w:hAnsiTheme="majorHAnsi" w:cstheme="majorHAnsi"/>
                <w:b/>
                <w:bCs/>
              </w:rPr>
              <w:t xml:space="preserve">Foundation Stage Areas </w:t>
            </w:r>
            <w:r w:rsidRPr="002B19BB">
              <w:rPr>
                <w:rFonts w:asciiTheme="majorHAnsi" w:eastAsia="Calibri" w:hAnsiTheme="majorHAnsi" w:cstheme="majorHAnsi"/>
                <w:b/>
                <w:bCs/>
              </w:rPr>
              <w:t>of Learning</w:t>
            </w:r>
          </w:p>
        </w:tc>
      </w:tr>
      <w:tr w:rsidR="00BF0C39" w:rsidRPr="002B19BB" w:rsidTr="001356BE">
        <w:trPr>
          <w:trHeight w:val="345"/>
        </w:trPr>
        <w:tc>
          <w:tcPr>
            <w:tcW w:w="10348" w:type="dxa"/>
            <w:gridSpan w:val="4"/>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b/>
                <w:bCs/>
              </w:rPr>
            </w:pPr>
            <w:r w:rsidRPr="002B19BB">
              <w:rPr>
                <w:rFonts w:asciiTheme="majorHAnsi" w:eastAsia="Calibri" w:hAnsiTheme="majorHAnsi" w:cstheme="majorHAnsi"/>
                <w:b/>
                <w:bCs/>
              </w:rPr>
              <w:t>Prime Area</w:t>
            </w:r>
          </w:p>
        </w:tc>
      </w:tr>
      <w:tr w:rsidR="00BF0C39" w:rsidRPr="002B19BB" w:rsidTr="001356BE">
        <w:trPr>
          <w:trHeight w:val="555"/>
        </w:trPr>
        <w:tc>
          <w:tcPr>
            <w:tcW w:w="3403" w:type="dxa"/>
            <w:tcBorders>
              <w:top w:val="nil"/>
              <w:left w:val="single" w:sz="6" w:space="0" w:color="000000"/>
              <w:bottom w:val="single" w:sz="6" w:space="0" w:color="000000"/>
              <w:right w:val="single" w:sz="6" w:space="0" w:color="000000"/>
            </w:tcBorders>
            <w:shd w:val="clear" w:color="auto" w:fill="FF0000"/>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rPr>
            </w:pPr>
            <w:r w:rsidRPr="002B19BB">
              <w:rPr>
                <w:rFonts w:asciiTheme="majorHAnsi" w:eastAsia="Calibri" w:hAnsiTheme="majorHAnsi" w:cstheme="majorHAnsi"/>
              </w:rPr>
              <w:t>Personal, Social and Emotional Development</w:t>
            </w:r>
          </w:p>
        </w:tc>
        <w:tc>
          <w:tcPr>
            <w:tcW w:w="4252" w:type="dxa"/>
            <w:gridSpan w:val="2"/>
            <w:tcBorders>
              <w:top w:val="nil"/>
              <w:left w:val="nil"/>
              <w:bottom w:val="single" w:sz="6" w:space="0" w:color="000000"/>
              <w:right w:val="single" w:sz="6" w:space="0" w:color="000000"/>
            </w:tcBorders>
            <w:shd w:val="clear" w:color="auto" w:fill="00B0F0"/>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rPr>
            </w:pPr>
            <w:r w:rsidRPr="002B19BB">
              <w:rPr>
                <w:rFonts w:asciiTheme="majorHAnsi" w:eastAsia="Calibri" w:hAnsiTheme="majorHAnsi" w:cstheme="majorHAnsi"/>
              </w:rPr>
              <w:t>Communication and Language</w:t>
            </w:r>
          </w:p>
        </w:tc>
        <w:tc>
          <w:tcPr>
            <w:tcW w:w="2693"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rPr>
            </w:pPr>
            <w:r w:rsidRPr="002B19BB">
              <w:rPr>
                <w:rFonts w:asciiTheme="majorHAnsi" w:eastAsia="Calibri" w:hAnsiTheme="majorHAnsi" w:cstheme="majorHAnsi"/>
              </w:rPr>
              <w:t>Physical</w:t>
            </w:r>
          </w:p>
        </w:tc>
      </w:tr>
      <w:tr w:rsidR="00BF0C39" w:rsidRPr="002B19BB" w:rsidTr="001356BE">
        <w:trPr>
          <w:trHeight w:val="1095"/>
        </w:trPr>
        <w:tc>
          <w:tcPr>
            <w:tcW w:w="3403" w:type="dxa"/>
            <w:tcBorders>
              <w:top w:val="nil"/>
              <w:left w:val="single" w:sz="6" w:space="0" w:color="000000"/>
              <w:bottom w:val="single" w:sz="6" w:space="0" w:color="000000"/>
              <w:right w:val="single" w:sz="6" w:space="0" w:color="000000"/>
            </w:tcBorders>
            <w:shd w:val="clear" w:color="auto" w:fill="FF0000"/>
            <w:tcMar>
              <w:top w:w="0" w:type="dxa"/>
              <w:left w:w="100" w:type="dxa"/>
              <w:bottom w:w="0" w:type="dxa"/>
              <w:right w:w="100" w:type="dxa"/>
            </w:tcMar>
          </w:tcPr>
          <w:p w:rsidR="00BF0C39" w:rsidRPr="002B19BB" w:rsidRDefault="00721474">
            <w:pPr>
              <w:numPr>
                <w:ilvl w:val="0"/>
                <w:numId w:val="13"/>
              </w:numPr>
              <w:spacing w:line="276" w:lineRule="auto"/>
              <w:rPr>
                <w:rFonts w:asciiTheme="majorHAnsi" w:eastAsia="Calibri" w:hAnsiTheme="majorHAnsi" w:cstheme="majorHAnsi"/>
              </w:rPr>
            </w:pPr>
            <w:r w:rsidRPr="002B19BB">
              <w:rPr>
                <w:rFonts w:asciiTheme="majorHAnsi" w:eastAsia="Calibri" w:hAnsiTheme="majorHAnsi" w:cstheme="majorHAnsi"/>
              </w:rPr>
              <w:t>Self-Regulation</w:t>
            </w:r>
          </w:p>
          <w:p w:rsidR="00BF0C39" w:rsidRPr="002B19BB" w:rsidRDefault="00721474">
            <w:pPr>
              <w:numPr>
                <w:ilvl w:val="0"/>
                <w:numId w:val="13"/>
              </w:numPr>
              <w:spacing w:line="276" w:lineRule="auto"/>
              <w:rPr>
                <w:rFonts w:asciiTheme="majorHAnsi" w:eastAsia="Calibri" w:hAnsiTheme="majorHAnsi" w:cstheme="majorHAnsi"/>
              </w:rPr>
            </w:pPr>
            <w:r w:rsidRPr="002B19BB">
              <w:rPr>
                <w:rFonts w:asciiTheme="majorHAnsi" w:eastAsia="Calibri" w:hAnsiTheme="majorHAnsi" w:cstheme="majorHAnsi"/>
              </w:rPr>
              <w:t>Managing Self</w:t>
            </w:r>
          </w:p>
          <w:p w:rsidR="00BF0C39" w:rsidRPr="002B19BB" w:rsidRDefault="00721474">
            <w:pPr>
              <w:numPr>
                <w:ilvl w:val="0"/>
                <w:numId w:val="13"/>
              </w:numPr>
              <w:spacing w:line="276" w:lineRule="auto"/>
              <w:rPr>
                <w:rFonts w:asciiTheme="majorHAnsi" w:eastAsia="Calibri" w:hAnsiTheme="majorHAnsi" w:cstheme="majorHAnsi"/>
              </w:rPr>
            </w:pPr>
            <w:r w:rsidRPr="002B19BB">
              <w:rPr>
                <w:rFonts w:asciiTheme="majorHAnsi" w:eastAsia="Calibri" w:hAnsiTheme="majorHAnsi" w:cstheme="majorHAnsi"/>
              </w:rPr>
              <w:t>Building Relationships</w:t>
            </w:r>
          </w:p>
        </w:tc>
        <w:tc>
          <w:tcPr>
            <w:tcW w:w="4252" w:type="dxa"/>
            <w:gridSpan w:val="2"/>
            <w:tcBorders>
              <w:top w:val="nil"/>
              <w:left w:val="nil"/>
              <w:bottom w:val="single" w:sz="6" w:space="0" w:color="000000"/>
              <w:right w:val="single" w:sz="6" w:space="0" w:color="000000"/>
            </w:tcBorders>
            <w:shd w:val="clear" w:color="auto" w:fill="00B0F0"/>
            <w:tcMar>
              <w:top w:w="0" w:type="dxa"/>
              <w:left w:w="100" w:type="dxa"/>
              <w:bottom w:w="0" w:type="dxa"/>
              <w:right w:w="100" w:type="dxa"/>
            </w:tcMar>
          </w:tcPr>
          <w:p w:rsidR="00BF0C39" w:rsidRPr="002B19BB" w:rsidRDefault="00721474" w:rsidP="002B19BB">
            <w:pPr>
              <w:numPr>
                <w:ilvl w:val="0"/>
                <w:numId w:val="4"/>
              </w:numPr>
              <w:spacing w:line="276" w:lineRule="auto"/>
              <w:ind w:left="295" w:hanging="283"/>
              <w:rPr>
                <w:rFonts w:asciiTheme="majorHAnsi" w:eastAsia="Calibri" w:hAnsiTheme="majorHAnsi" w:cstheme="majorHAnsi"/>
              </w:rPr>
            </w:pPr>
            <w:r w:rsidRPr="002B19BB">
              <w:rPr>
                <w:rFonts w:asciiTheme="majorHAnsi" w:eastAsia="Calibri" w:hAnsiTheme="majorHAnsi" w:cstheme="majorHAnsi"/>
              </w:rPr>
              <w:t>Listening, Attention and understanding</w:t>
            </w:r>
          </w:p>
          <w:p w:rsidR="00BF0C39" w:rsidRPr="002B19BB" w:rsidRDefault="00721474" w:rsidP="002B19BB">
            <w:pPr>
              <w:numPr>
                <w:ilvl w:val="0"/>
                <w:numId w:val="4"/>
              </w:numPr>
              <w:spacing w:line="276" w:lineRule="auto"/>
              <w:ind w:left="295" w:hanging="283"/>
              <w:rPr>
                <w:rFonts w:asciiTheme="majorHAnsi" w:eastAsia="Calibri" w:hAnsiTheme="majorHAnsi" w:cstheme="majorHAnsi"/>
              </w:rPr>
            </w:pPr>
            <w:r w:rsidRPr="002B19BB">
              <w:rPr>
                <w:rFonts w:asciiTheme="majorHAnsi" w:eastAsia="Calibri" w:hAnsiTheme="majorHAnsi" w:cstheme="majorHAnsi"/>
              </w:rPr>
              <w:t>Speaking</w:t>
            </w:r>
          </w:p>
        </w:tc>
        <w:tc>
          <w:tcPr>
            <w:tcW w:w="2693"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rsidR="00BF0C39" w:rsidRPr="002B19BB" w:rsidRDefault="00721474" w:rsidP="002B19BB">
            <w:pPr>
              <w:numPr>
                <w:ilvl w:val="0"/>
                <w:numId w:val="5"/>
              </w:numPr>
              <w:spacing w:line="276" w:lineRule="auto"/>
              <w:ind w:left="313" w:hanging="284"/>
              <w:rPr>
                <w:rFonts w:asciiTheme="majorHAnsi" w:eastAsia="Calibri" w:hAnsiTheme="majorHAnsi" w:cstheme="majorHAnsi"/>
              </w:rPr>
            </w:pPr>
            <w:r w:rsidRPr="002B19BB">
              <w:rPr>
                <w:rFonts w:asciiTheme="majorHAnsi" w:eastAsia="Calibri" w:hAnsiTheme="majorHAnsi" w:cstheme="majorHAnsi"/>
              </w:rPr>
              <w:t>Gross Motor Skills</w:t>
            </w:r>
          </w:p>
          <w:p w:rsidR="00BF0C39" w:rsidRPr="002B19BB" w:rsidRDefault="00721474" w:rsidP="002B19BB">
            <w:pPr>
              <w:numPr>
                <w:ilvl w:val="0"/>
                <w:numId w:val="5"/>
              </w:numPr>
              <w:spacing w:line="276" w:lineRule="auto"/>
              <w:ind w:left="313" w:hanging="284"/>
              <w:rPr>
                <w:rFonts w:asciiTheme="majorHAnsi" w:eastAsia="Calibri" w:hAnsiTheme="majorHAnsi" w:cstheme="majorHAnsi"/>
              </w:rPr>
            </w:pPr>
            <w:r w:rsidRPr="002B19BB">
              <w:rPr>
                <w:rFonts w:asciiTheme="majorHAnsi" w:eastAsia="Calibri" w:hAnsiTheme="majorHAnsi" w:cstheme="majorHAnsi"/>
              </w:rPr>
              <w:t>Fine Motor Skills</w:t>
            </w:r>
          </w:p>
        </w:tc>
      </w:tr>
      <w:tr w:rsidR="00BF0C39" w:rsidRPr="002B19BB" w:rsidTr="001356BE">
        <w:trPr>
          <w:trHeight w:val="345"/>
        </w:trPr>
        <w:tc>
          <w:tcPr>
            <w:tcW w:w="10348" w:type="dxa"/>
            <w:gridSpan w:val="4"/>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b/>
                <w:bCs/>
              </w:rPr>
            </w:pPr>
            <w:r w:rsidRPr="002B19BB">
              <w:rPr>
                <w:rFonts w:asciiTheme="majorHAnsi" w:eastAsia="Calibri" w:hAnsiTheme="majorHAnsi" w:cstheme="majorHAnsi"/>
                <w:b/>
                <w:bCs/>
              </w:rPr>
              <w:t>Specific Areas</w:t>
            </w:r>
          </w:p>
        </w:tc>
      </w:tr>
      <w:tr w:rsidR="00BF0C39" w:rsidRPr="002B19BB" w:rsidTr="001356BE">
        <w:trPr>
          <w:trHeight w:val="585"/>
        </w:trPr>
        <w:tc>
          <w:tcPr>
            <w:tcW w:w="3403" w:type="dxa"/>
            <w:tcBorders>
              <w:top w:val="nil"/>
              <w:left w:val="single" w:sz="6" w:space="0" w:color="000000"/>
              <w:bottom w:val="single" w:sz="6" w:space="0" w:color="000000"/>
              <w:right w:val="single" w:sz="6" w:space="0" w:color="000000"/>
            </w:tcBorders>
            <w:shd w:val="clear" w:color="auto" w:fill="66FF33"/>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rPr>
            </w:pPr>
            <w:r w:rsidRPr="002B19BB">
              <w:rPr>
                <w:rFonts w:asciiTheme="majorHAnsi" w:eastAsia="Calibri" w:hAnsiTheme="majorHAnsi" w:cstheme="majorHAnsi"/>
              </w:rPr>
              <w:t>Literacy</w:t>
            </w:r>
          </w:p>
        </w:tc>
        <w:tc>
          <w:tcPr>
            <w:tcW w:w="1701" w:type="dxa"/>
            <w:tcBorders>
              <w:top w:val="nil"/>
              <w:left w:val="nil"/>
              <w:bottom w:val="single" w:sz="6" w:space="0" w:color="000000"/>
              <w:right w:val="single" w:sz="6" w:space="0" w:color="000000"/>
            </w:tcBorders>
            <w:shd w:val="clear" w:color="auto" w:fill="FFC000"/>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rPr>
            </w:pPr>
            <w:proofErr w:type="spellStart"/>
            <w:r w:rsidRPr="002B19BB">
              <w:rPr>
                <w:rFonts w:asciiTheme="majorHAnsi" w:eastAsia="Calibri" w:hAnsiTheme="majorHAnsi" w:cstheme="majorHAnsi"/>
              </w:rPr>
              <w:t>Maths</w:t>
            </w:r>
            <w:proofErr w:type="spellEnd"/>
          </w:p>
        </w:tc>
        <w:tc>
          <w:tcPr>
            <w:tcW w:w="2551"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rPr>
            </w:pPr>
            <w:r w:rsidRPr="002B19BB">
              <w:rPr>
                <w:rFonts w:asciiTheme="majorHAnsi" w:eastAsia="Calibri" w:hAnsiTheme="majorHAnsi" w:cstheme="majorHAnsi"/>
              </w:rPr>
              <w:t>Understanding the World</w:t>
            </w:r>
          </w:p>
        </w:tc>
        <w:tc>
          <w:tcPr>
            <w:tcW w:w="2693" w:type="dxa"/>
            <w:tcBorders>
              <w:top w:val="nil"/>
              <w:left w:val="nil"/>
              <w:bottom w:val="single" w:sz="6" w:space="0" w:color="000000"/>
              <w:right w:val="single" w:sz="6" w:space="0" w:color="000000"/>
            </w:tcBorders>
            <w:shd w:val="clear" w:color="auto" w:fill="00CC99"/>
            <w:tcMar>
              <w:top w:w="0" w:type="dxa"/>
              <w:left w:w="100" w:type="dxa"/>
              <w:bottom w:w="0" w:type="dxa"/>
              <w:right w:w="100" w:type="dxa"/>
            </w:tcMar>
          </w:tcPr>
          <w:p w:rsidR="00BF0C39" w:rsidRPr="002B19BB" w:rsidRDefault="00721474">
            <w:pPr>
              <w:spacing w:line="276" w:lineRule="auto"/>
              <w:jc w:val="center"/>
              <w:rPr>
                <w:rFonts w:asciiTheme="majorHAnsi" w:eastAsia="Calibri" w:hAnsiTheme="majorHAnsi" w:cstheme="majorHAnsi"/>
              </w:rPr>
            </w:pPr>
            <w:r w:rsidRPr="002B19BB">
              <w:rPr>
                <w:rFonts w:asciiTheme="majorHAnsi" w:eastAsia="Calibri" w:hAnsiTheme="majorHAnsi" w:cstheme="majorHAnsi"/>
              </w:rPr>
              <w:t>Expressive Arts and Design</w:t>
            </w:r>
          </w:p>
        </w:tc>
      </w:tr>
      <w:tr w:rsidR="00BF0C39" w:rsidRPr="002B19BB" w:rsidTr="001356BE">
        <w:trPr>
          <w:trHeight w:val="1265"/>
        </w:trPr>
        <w:tc>
          <w:tcPr>
            <w:tcW w:w="3403" w:type="dxa"/>
            <w:tcBorders>
              <w:top w:val="nil"/>
              <w:left w:val="single" w:sz="6" w:space="0" w:color="000000"/>
              <w:bottom w:val="single" w:sz="6" w:space="0" w:color="000000"/>
              <w:right w:val="single" w:sz="6" w:space="0" w:color="000000"/>
            </w:tcBorders>
            <w:shd w:val="clear" w:color="auto" w:fill="66FF33"/>
            <w:tcMar>
              <w:top w:w="0" w:type="dxa"/>
              <w:left w:w="100" w:type="dxa"/>
              <w:bottom w:w="0" w:type="dxa"/>
              <w:right w:w="100" w:type="dxa"/>
            </w:tcMar>
          </w:tcPr>
          <w:p w:rsidR="00BF0C39" w:rsidRPr="002B19BB" w:rsidRDefault="00721474">
            <w:pPr>
              <w:numPr>
                <w:ilvl w:val="0"/>
                <w:numId w:val="11"/>
              </w:numPr>
              <w:spacing w:line="276" w:lineRule="auto"/>
              <w:rPr>
                <w:rFonts w:asciiTheme="majorHAnsi" w:eastAsia="Calibri" w:hAnsiTheme="majorHAnsi" w:cstheme="majorHAnsi"/>
              </w:rPr>
            </w:pPr>
            <w:r w:rsidRPr="002B19BB">
              <w:rPr>
                <w:rFonts w:asciiTheme="majorHAnsi" w:eastAsia="Calibri" w:hAnsiTheme="majorHAnsi" w:cstheme="majorHAnsi"/>
              </w:rPr>
              <w:t>Comprehension</w:t>
            </w:r>
          </w:p>
          <w:p w:rsidR="00BF0C39" w:rsidRPr="002B19BB" w:rsidRDefault="00721474">
            <w:pPr>
              <w:numPr>
                <w:ilvl w:val="0"/>
                <w:numId w:val="11"/>
              </w:numPr>
              <w:spacing w:line="276" w:lineRule="auto"/>
              <w:rPr>
                <w:rFonts w:asciiTheme="majorHAnsi" w:eastAsia="Calibri" w:hAnsiTheme="majorHAnsi" w:cstheme="majorHAnsi"/>
              </w:rPr>
            </w:pPr>
            <w:r w:rsidRPr="002B19BB">
              <w:rPr>
                <w:rFonts w:asciiTheme="majorHAnsi" w:eastAsia="Calibri" w:hAnsiTheme="majorHAnsi" w:cstheme="majorHAnsi"/>
              </w:rPr>
              <w:t>Word Reading</w:t>
            </w:r>
          </w:p>
          <w:p w:rsidR="00BF0C39" w:rsidRPr="001356BE" w:rsidRDefault="00721474" w:rsidP="001356BE">
            <w:pPr>
              <w:numPr>
                <w:ilvl w:val="0"/>
                <w:numId w:val="11"/>
              </w:numPr>
              <w:spacing w:line="276" w:lineRule="auto"/>
              <w:rPr>
                <w:rFonts w:asciiTheme="majorHAnsi" w:eastAsia="Calibri" w:hAnsiTheme="majorHAnsi" w:cstheme="majorHAnsi"/>
              </w:rPr>
            </w:pPr>
            <w:r w:rsidRPr="002B19BB">
              <w:rPr>
                <w:rFonts w:asciiTheme="majorHAnsi" w:eastAsia="Calibri" w:hAnsiTheme="majorHAnsi" w:cstheme="majorHAnsi"/>
              </w:rPr>
              <w:t>Writing</w:t>
            </w:r>
          </w:p>
        </w:tc>
        <w:tc>
          <w:tcPr>
            <w:tcW w:w="1701" w:type="dxa"/>
            <w:tcBorders>
              <w:top w:val="nil"/>
              <w:left w:val="nil"/>
              <w:bottom w:val="single" w:sz="6" w:space="0" w:color="000000"/>
              <w:right w:val="single" w:sz="6" w:space="0" w:color="000000"/>
            </w:tcBorders>
            <w:shd w:val="clear" w:color="auto" w:fill="FFC000"/>
            <w:tcMar>
              <w:top w:w="0" w:type="dxa"/>
              <w:left w:w="100" w:type="dxa"/>
              <w:bottom w:w="0" w:type="dxa"/>
              <w:right w:w="100" w:type="dxa"/>
            </w:tcMar>
          </w:tcPr>
          <w:p w:rsidR="00BF0C39" w:rsidRPr="002B19BB" w:rsidRDefault="00721474" w:rsidP="002B19BB">
            <w:pPr>
              <w:numPr>
                <w:ilvl w:val="0"/>
                <w:numId w:val="14"/>
              </w:numPr>
              <w:spacing w:line="276" w:lineRule="auto"/>
              <w:ind w:left="437"/>
              <w:rPr>
                <w:rFonts w:asciiTheme="majorHAnsi" w:eastAsia="Calibri" w:hAnsiTheme="majorHAnsi" w:cstheme="majorHAnsi"/>
              </w:rPr>
            </w:pPr>
            <w:r w:rsidRPr="002B19BB">
              <w:rPr>
                <w:rFonts w:asciiTheme="majorHAnsi" w:eastAsia="Calibri" w:hAnsiTheme="majorHAnsi" w:cstheme="majorHAnsi"/>
              </w:rPr>
              <w:t>Number</w:t>
            </w:r>
          </w:p>
          <w:p w:rsidR="001356BE" w:rsidRDefault="00721474" w:rsidP="002B19BB">
            <w:pPr>
              <w:numPr>
                <w:ilvl w:val="0"/>
                <w:numId w:val="14"/>
              </w:numPr>
              <w:spacing w:line="276" w:lineRule="auto"/>
              <w:ind w:left="437"/>
              <w:rPr>
                <w:rFonts w:asciiTheme="majorHAnsi" w:eastAsia="Calibri" w:hAnsiTheme="majorHAnsi" w:cstheme="majorHAnsi"/>
              </w:rPr>
            </w:pPr>
            <w:r w:rsidRPr="002B19BB">
              <w:rPr>
                <w:rFonts w:asciiTheme="majorHAnsi" w:eastAsia="Calibri" w:hAnsiTheme="majorHAnsi" w:cstheme="majorHAnsi"/>
              </w:rPr>
              <w:t>Numerical Patterns</w:t>
            </w:r>
          </w:p>
          <w:p w:rsidR="00BF0C39" w:rsidRPr="001356BE" w:rsidRDefault="00BF0C39" w:rsidP="001356BE">
            <w:pPr>
              <w:rPr>
                <w:rFonts w:asciiTheme="majorHAnsi" w:eastAsia="Calibri" w:hAnsiTheme="majorHAnsi" w:cstheme="majorHAnsi"/>
              </w:rPr>
            </w:pPr>
          </w:p>
        </w:tc>
        <w:tc>
          <w:tcPr>
            <w:tcW w:w="2551"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rsidR="00BF0C39" w:rsidRPr="002B19BB" w:rsidRDefault="00721474" w:rsidP="002B19BB">
            <w:pPr>
              <w:numPr>
                <w:ilvl w:val="0"/>
                <w:numId w:val="2"/>
              </w:numPr>
              <w:spacing w:line="276" w:lineRule="auto"/>
              <w:ind w:left="442"/>
              <w:rPr>
                <w:rFonts w:asciiTheme="majorHAnsi" w:eastAsia="Calibri" w:hAnsiTheme="majorHAnsi" w:cstheme="majorHAnsi"/>
              </w:rPr>
            </w:pPr>
            <w:r w:rsidRPr="002B19BB">
              <w:rPr>
                <w:rFonts w:asciiTheme="majorHAnsi" w:eastAsia="Calibri" w:hAnsiTheme="majorHAnsi" w:cstheme="majorHAnsi"/>
              </w:rPr>
              <w:t>Past and Present</w:t>
            </w:r>
          </w:p>
          <w:p w:rsidR="00BF0C39" w:rsidRPr="002B19BB" w:rsidRDefault="00721474" w:rsidP="002B19BB">
            <w:pPr>
              <w:numPr>
                <w:ilvl w:val="0"/>
                <w:numId w:val="2"/>
              </w:numPr>
              <w:spacing w:line="276" w:lineRule="auto"/>
              <w:ind w:left="442"/>
              <w:rPr>
                <w:rFonts w:asciiTheme="majorHAnsi" w:eastAsia="Calibri" w:hAnsiTheme="majorHAnsi" w:cstheme="majorHAnsi"/>
              </w:rPr>
            </w:pPr>
            <w:r w:rsidRPr="002B19BB">
              <w:rPr>
                <w:rFonts w:asciiTheme="majorHAnsi" w:eastAsia="Calibri" w:hAnsiTheme="majorHAnsi" w:cstheme="majorHAnsi"/>
              </w:rPr>
              <w:t>People and cultures</w:t>
            </w:r>
          </w:p>
          <w:p w:rsidR="00BF0C39" w:rsidRPr="001356BE" w:rsidRDefault="00721474" w:rsidP="001356BE">
            <w:pPr>
              <w:numPr>
                <w:ilvl w:val="0"/>
                <w:numId w:val="2"/>
              </w:numPr>
              <w:spacing w:line="276" w:lineRule="auto"/>
              <w:ind w:left="442"/>
              <w:rPr>
                <w:rFonts w:asciiTheme="majorHAnsi" w:eastAsia="Calibri" w:hAnsiTheme="majorHAnsi" w:cstheme="majorHAnsi"/>
              </w:rPr>
            </w:pPr>
            <w:r w:rsidRPr="002B19BB">
              <w:rPr>
                <w:rFonts w:asciiTheme="majorHAnsi" w:eastAsia="Calibri" w:hAnsiTheme="majorHAnsi" w:cstheme="majorHAnsi"/>
              </w:rPr>
              <w:t>The Natural World</w:t>
            </w:r>
          </w:p>
        </w:tc>
        <w:tc>
          <w:tcPr>
            <w:tcW w:w="2693" w:type="dxa"/>
            <w:tcBorders>
              <w:top w:val="nil"/>
              <w:left w:val="nil"/>
              <w:bottom w:val="single" w:sz="6" w:space="0" w:color="000000"/>
              <w:right w:val="single" w:sz="6" w:space="0" w:color="000000"/>
            </w:tcBorders>
            <w:shd w:val="clear" w:color="auto" w:fill="00CC99"/>
            <w:tcMar>
              <w:top w:w="0" w:type="dxa"/>
              <w:left w:w="100" w:type="dxa"/>
              <w:bottom w:w="0" w:type="dxa"/>
              <w:right w:w="100" w:type="dxa"/>
            </w:tcMar>
          </w:tcPr>
          <w:p w:rsidR="00BF0C39" w:rsidRPr="002B19BB" w:rsidRDefault="00721474" w:rsidP="002B19BB">
            <w:pPr>
              <w:numPr>
                <w:ilvl w:val="0"/>
                <w:numId w:val="3"/>
              </w:numPr>
              <w:spacing w:line="276" w:lineRule="auto"/>
              <w:ind w:left="313" w:hanging="284"/>
              <w:rPr>
                <w:rFonts w:asciiTheme="majorHAnsi" w:eastAsia="Calibri" w:hAnsiTheme="majorHAnsi" w:cstheme="majorHAnsi"/>
              </w:rPr>
            </w:pPr>
            <w:r w:rsidRPr="002B19BB">
              <w:rPr>
                <w:rFonts w:asciiTheme="majorHAnsi" w:eastAsia="Calibri" w:hAnsiTheme="majorHAnsi" w:cstheme="majorHAnsi"/>
              </w:rPr>
              <w:t>Creating with Materials</w:t>
            </w:r>
          </w:p>
          <w:p w:rsidR="00BF0C39" w:rsidRPr="001356BE" w:rsidRDefault="00721474" w:rsidP="001356BE">
            <w:pPr>
              <w:numPr>
                <w:ilvl w:val="0"/>
                <w:numId w:val="3"/>
              </w:numPr>
              <w:spacing w:line="276" w:lineRule="auto"/>
              <w:ind w:left="313" w:hanging="284"/>
              <w:rPr>
                <w:rFonts w:asciiTheme="majorHAnsi" w:eastAsia="Calibri" w:hAnsiTheme="majorHAnsi" w:cstheme="majorHAnsi"/>
              </w:rPr>
            </w:pPr>
            <w:r w:rsidRPr="002B19BB">
              <w:rPr>
                <w:rFonts w:asciiTheme="majorHAnsi" w:eastAsia="Calibri" w:hAnsiTheme="majorHAnsi" w:cstheme="majorHAnsi"/>
              </w:rPr>
              <w:t>Being Imaginative and Expressive</w:t>
            </w:r>
          </w:p>
        </w:tc>
      </w:tr>
    </w:tbl>
    <w:p w:rsidR="00BF0C39" w:rsidRPr="002B19BB" w:rsidRDefault="00BF0C39">
      <w:pPr>
        <w:rPr>
          <w:rFonts w:asciiTheme="majorHAnsi" w:eastAsia="Calibri" w:hAnsiTheme="majorHAnsi" w:cstheme="majorHAnsi"/>
        </w:rPr>
      </w:pPr>
    </w:p>
    <w:p w:rsidR="001356BE" w:rsidRDefault="00721474">
      <w:pPr>
        <w:rPr>
          <w:rFonts w:asciiTheme="majorHAnsi" w:eastAsia="Calibri" w:hAnsiTheme="majorHAnsi" w:cstheme="majorHAnsi"/>
          <w:b/>
          <w:bCs/>
        </w:rPr>
      </w:pPr>
      <w:r w:rsidRPr="002B19BB">
        <w:rPr>
          <w:rFonts w:asciiTheme="majorHAnsi" w:eastAsia="Calibri" w:hAnsiTheme="majorHAnsi" w:cstheme="majorHAnsi"/>
          <w:b/>
          <w:bCs/>
        </w:rPr>
        <w:t xml:space="preserve">   </w:t>
      </w:r>
    </w:p>
    <w:p w:rsidR="001356BE" w:rsidRDefault="001356BE">
      <w:pPr>
        <w:rPr>
          <w:rFonts w:asciiTheme="majorHAnsi" w:eastAsia="Calibri" w:hAnsiTheme="majorHAnsi" w:cstheme="majorHAnsi"/>
          <w:b/>
          <w:bCs/>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b/>
          <w:bCs/>
        </w:rPr>
        <w:lastRenderedPageBreak/>
        <w:t>4.1</w:t>
      </w:r>
      <w:r w:rsidRPr="002B19BB">
        <w:rPr>
          <w:rFonts w:asciiTheme="majorHAnsi" w:eastAsia="Calibri" w:hAnsiTheme="majorHAnsi" w:cstheme="majorHAnsi"/>
        </w:rPr>
        <w:t xml:space="preserve"> </w:t>
      </w:r>
      <w:r w:rsidRPr="002B19BB">
        <w:rPr>
          <w:rFonts w:asciiTheme="majorHAnsi" w:eastAsia="Calibri" w:hAnsiTheme="majorHAnsi" w:cstheme="majorHAnsi"/>
          <w:b/>
          <w:bCs/>
          <w:u w:val="single"/>
        </w:rPr>
        <w:t xml:space="preserve">Planning </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The EYFS at Moorlands Primary School provides a happy, safe, caring, stimulating and well-</w:t>
      </w:r>
      <w:proofErr w:type="spellStart"/>
      <w:r w:rsidRPr="002B19BB">
        <w:rPr>
          <w:rFonts w:asciiTheme="majorHAnsi" w:eastAsia="Calibri" w:hAnsiTheme="majorHAnsi" w:cstheme="majorHAnsi"/>
        </w:rPr>
        <w:t>organised</w:t>
      </w:r>
      <w:proofErr w:type="spellEnd"/>
      <w:r w:rsidRPr="002B19BB">
        <w:rPr>
          <w:rFonts w:asciiTheme="majorHAnsi" w:eastAsia="Calibri" w:hAnsiTheme="majorHAnsi" w:cstheme="majorHAnsi"/>
        </w:rPr>
        <w:t xml:space="preserve"> environment in which children learn by building upon what they already know and can do. Medium term plans provide an overview of targets relating to the pri</w:t>
      </w:r>
      <w:r w:rsidRPr="002B19BB">
        <w:rPr>
          <w:rFonts w:asciiTheme="majorHAnsi" w:eastAsia="Calibri" w:hAnsiTheme="majorHAnsi" w:cstheme="majorHAnsi"/>
        </w:rPr>
        <w:t>me and specific areas.  The book and events on the medium term plan provide the stimulus for a range of planned activities.</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The EYFS team focus strongly on the three prime areas. They also take into account the individual needs, interests, and stage of de</w:t>
      </w:r>
      <w:r w:rsidRPr="002B19BB">
        <w:rPr>
          <w:rFonts w:asciiTheme="majorHAnsi" w:eastAsia="Calibri" w:hAnsiTheme="majorHAnsi" w:cstheme="majorHAnsi"/>
        </w:rPr>
        <w:t xml:space="preserve">velopment of each child in their care and use this information to plan a purposeful, challenging and enjoyable experience. </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At Moorlands, EYFS provides the </w:t>
      </w:r>
      <w:r w:rsidRPr="002B19BB">
        <w:rPr>
          <w:rFonts w:asciiTheme="majorHAnsi" w:eastAsia="Calibri" w:hAnsiTheme="majorHAnsi" w:cstheme="majorHAnsi"/>
          <w:b/>
          <w:bCs/>
          <w:u w:val="single"/>
        </w:rPr>
        <w:t>strong foundations</w:t>
      </w:r>
      <w:r w:rsidRPr="002B19BB">
        <w:rPr>
          <w:rFonts w:asciiTheme="majorHAnsi" w:eastAsia="Calibri" w:hAnsiTheme="majorHAnsi" w:cstheme="majorHAnsi"/>
        </w:rPr>
        <w:t xml:space="preserve"> for the children’s educational journey.  Foundational knowledge includes:</w:t>
      </w:r>
    </w:p>
    <w:p w:rsidR="00BF0C39" w:rsidRPr="002B19BB" w:rsidRDefault="00BF0C39">
      <w:pPr>
        <w:rPr>
          <w:rFonts w:asciiTheme="majorHAnsi" w:eastAsia="Calibri" w:hAnsiTheme="majorHAnsi" w:cstheme="majorHAnsi"/>
        </w:rPr>
      </w:pPr>
    </w:p>
    <w:p w:rsidR="00BF0C39" w:rsidRPr="002B19BB" w:rsidRDefault="00721474">
      <w:pPr>
        <w:numPr>
          <w:ilvl w:val="0"/>
          <w:numId w:val="1"/>
        </w:numPr>
        <w:rPr>
          <w:rFonts w:asciiTheme="majorHAnsi" w:eastAsia="Calibri" w:hAnsiTheme="majorHAnsi" w:cstheme="majorHAnsi"/>
        </w:rPr>
      </w:pPr>
      <w:r w:rsidRPr="002B19BB">
        <w:rPr>
          <w:rFonts w:asciiTheme="majorHAnsi" w:eastAsia="Calibri" w:hAnsiTheme="majorHAnsi" w:cstheme="majorHAnsi"/>
        </w:rPr>
        <w:t xml:space="preserve">Word </w:t>
      </w:r>
      <w:r w:rsidRPr="002B19BB">
        <w:rPr>
          <w:rFonts w:asciiTheme="majorHAnsi" w:eastAsia="Calibri" w:hAnsiTheme="majorHAnsi" w:cstheme="majorHAnsi"/>
        </w:rPr>
        <w:t>reading</w:t>
      </w:r>
    </w:p>
    <w:p w:rsidR="00BF0C39" w:rsidRPr="002B19BB" w:rsidRDefault="00721474">
      <w:pPr>
        <w:numPr>
          <w:ilvl w:val="0"/>
          <w:numId w:val="1"/>
        </w:numPr>
        <w:rPr>
          <w:rFonts w:asciiTheme="majorHAnsi" w:eastAsia="Calibri" w:hAnsiTheme="majorHAnsi" w:cstheme="majorHAnsi"/>
        </w:rPr>
      </w:pPr>
      <w:r w:rsidRPr="002B19BB">
        <w:rPr>
          <w:rFonts w:asciiTheme="majorHAnsi" w:eastAsia="Calibri" w:hAnsiTheme="majorHAnsi" w:cstheme="majorHAnsi"/>
        </w:rPr>
        <w:t>Spelling</w:t>
      </w:r>
    </w:p>
    <w:p w:rsidR="00BF0C39" w:rsidRPr="002B19BB" w:rsidRDefault="00721474">
      <w:pPr>
        <w:numPr>
          <w:ilvl w:val="0"/>
          <w:numId w:val="1"/>
        </w:numPr>
        <w:rPr>
          <w:rFonts w:asciiTheme="majorHAnsi" w:eastAsia="Calibri" w:hAnsiTheme="majorHAnsi" w:cstheme="majorHAnsi"/>
        </w:rPr>
      </w:pPr>
      <w:r w:rsidRPr="002B19BB">
        <w:rPr>
          <w:rFonts w:asciiTheme="majorHAnsi" w:eastAsia="Calibri" w:hAnsiTheme="majorHAnsi" w:cstheme="majorHAnsi"/>
        </w:rPr>
        <w:t>Handwriting</w:t>
      </w:r>
    </w:p>
    <w:p w:rsidR="00BF0C39" w:rsidRPr="002B19BB" w:rsidRDefault="00721474">
      <w:pPr>
        <w:numPr>
          <w:ilvl w:val="0"/>
          <w:numId w:val="1"/>
        </w:numPr>
        <w:rPr>
          <w:rFonts w:asciiTheme="majorHAnsi" w:eastAsia="Calibri" w:hAnsiTheme="majorHAnsi" w:cstheme="majorHAnsi"/>
        </w:rPr>
      </w:pPr>
      <w:r w:rsidRPr="002B19BB">
        <w:rPr>
          <w:rFonts w:asciiTheme="majorHAnsi" w:eastAsia="Calibri" w:hAnsiTheme="majorHAnsi" w:cstheme="majorHAnsi"/>
        </w:rPr>
        <w:t xml:space="preserve">Early </w:t>
      </w:r>
      <w:proofErr w:type="spellStart"/>
      <w:r w:rsidRPr="002B19BB">
        <w:rPr>
          <w:rFonts w:asciiTheme="majorHAnsi" w:eastAsia="Calibri" w:hAnsiTheme="majorHAnsi" w:cstheme="majorHAnsi"/>
        </w:rPr>
        <w:t>maths</w:t>
      </w:r>
      <w:proofErr w:type="spellEnd"/>
    </w:p>
    <w:p w:rsidR="00BF0C39" w:rsidRPr="002B19BB" w:rsidRDefault="00721474">
      <w:pPr>
        <w:numPr>
          <w:ilvl w:val="0"/>
          <w:numId w:val="1"/>
        </w:numPr>
        <w:rPr>
          <w:rFonts w:asciiTheme="majorHAnsi" w:eastAsia="Calibri" w:hAnsiTheme="majorHAnsi" w:cstheme="majorHAnsi"/>
        </w:rPr>
      </w:pPr>
      <w:r w:rsidRPr="002B19BB">
        <w:rPr>
          <w:rFonts w:asciiTheme="majorHAnsi" w:eastAsia="Calibri" w:hAnsiTheme="majorHAnsi" w:cstheme="majorHAnsi"/>
        </w:rPr>
        <w:t>High-quality interactions</w:t>
      </w:r>
    </w:p>
    <w:p w:rsidR="00BF0C39" w:rsidRPr="002B19BB" w:rsidRDefault="00BF0C39">
      <w:pPr>
        <w:rPr>
          <w:rFonts w:asciiTheme="majorHAnsi" w:eastAsia="Calibri" w:hAnsiTheme="majorHAnsi" w:cstheme="majorHAnsi"/>
        </w:rPr>
      </w:pPr>
    </w:p>
    <w:p w:rsidR="00BF0C39" w:rsidRPr="002B19BB" w:rsidRDefault="00721474">
      <w:pPr>
        <w:spacing w:after="120"/>
        <w:rPr>
          <w:rFonts w:asciiTheme="majorHAnsi" w:eastAsia="Calibri" w:hAnsiTheme="majorHAnsi" w:cstheme="majorHAnsi"/>
        </w:rPr>
      </w:pPr>
      <w:r w:rsidRPr="002B19BB">
        <w:rPr>
          <w:rFonts w:asciiTheme="majorHAnsi" w:eastAsia="Calibri" w:hAnsiTheme="majorHAnsi" w:cstheme="majorHAnsi"/>
        </w:rPr>
        <w:t>Where a child may have a special educational need or disability (SEND), staff consider whether specialist support is required, linking with relevant services from other agencies, where app</w:t>
      </w:r>
      <w:r w:rsidRPr="002B19BB">
        <w:rPr>
          <w:rFonts w:asciiTheme="majorHAnsi" w:eastAsia="Calibri" w:hAnsiTheme="majorHAnsi" w:cstheme="majorHAnsi"/>
        </w:rPr>
        <w:t xml:space="preserve">ropriate. </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b/>
          <w:bCs/>
        </w:rPr>
        <w:t xml:space="preserve">      4.2</w:t>
      </w:r>
      <w:r w:rsidRPr="002B19BB">
        <w:rPr>
          <w:rFonts w:asciiTheme="majorHAnsi" w:eastAsia="Calibri" w:hAnsiTheme="majorHAnsi" w:cstheme="majorHAnsi"/>
        </w:rPr>
        <w:t xml:space="preserve"> </w:t>
      </w:r>
      <w:r w:rsidRPr="002B19BB">
        <w:rPr>
          <w:rFonts w:asciiTheme="majorHAnsi" w:eastAsia="Calibri" w:hAnsiTheme="majorHAnsi" w:cstheme="majorHAnsi"/>
          <w:b/>
          <w:bCs/>
          <w:u w:val="single"/>
        </w:rPr>
        <w:t>Teaching</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bookmarkStart w:id="2" w:name="_heading=h.hwbdfjut4kfm" w:colFirst="0" w:colLast="0"/>
      <w:bookmarkEnd w:id="2"/>
      <w:r w:rsidRPr="002B19BB">
        <w:rPr>
          <w:rFonts w:asciiTheme="majorHAnsi" w:eastAsia="Calibri" w:hAnsiTheme="majorHAnsi" w:cstheme="majorHAnsi"/>
        </w:rPr>
        <w:t>Teaching each area of learning and development is implemented through planned, purposeful play and through a mix of adult-led and child-initiated activities. The EYFS Team responds to each child’s emerging needs and interest</w:t>
      </w:r>
      <w:r w:rsidRPr="002B19BB">
        <w:rPr>
          <w:rFonts w:asciiTheme="majorHAnsi" w:eastAsia="Calibri" w:hAnsiTheme="majorHAnsi" w:cstheme="majorHAnsi"/>
        </w:rPr>
        <w:t>s, guiding their development through warm, positive interaction. Our outdoor provision offers a range of opportunities to develop independence and learning.</w:t>
      </w:r>
    </w:p>
    <w:p w:rsidR="00BF0C39" w:rsidRPr="002B19BB" w:rsidRDefault="00BF0C39">
      <w:pPr>
        <w:rPr>
          <w:rFonts w:asciiTheme="majorHAnsi" w:eastAsia="Calibri" w:hAnsiTheme="majorHAnsi" w:cstheme="majorHAnsi"/>
        </w:rPr>
      </w:pPr>
      <w:bookmarkStart w:id="3" w:name="_heading=h.75p31v4ko8" w:colFirst="0" w:colLast="0"/>
      <w:bookmarkEnd w:id="3"/>
    </w:p>
    <w:p w:rsidR="00BF0C39" w:rsidRPr="002B19BB" w:rsidRDefault="00721474">
      <w:pPr>
        <w:rPr>
          <w:rFonts w:asciiTheme="majorHAnsi" w:eastAsia="Calibri" w:hAnsiTheme="majorHAnsi" w:cstheme="majorHAnsi"/>
        </w:rPr>
      </w:pPr>
      <w:bookmarkStart w:id="4" w:name="_heading=h.gpmbqblpjvkc" w:colFirst="0" w:colLast="0"/>
      <w:bookmarkEnd w:id="4"/>
      <w:r w:rsidRPr="002B19BB">
        <w:rPr>
          <w:rFonts w:asciiTheme="majorHAnsi" w:eastAsia="Calibri" w:hAnsiTheme="majorHAnsi" w:cstheme="majorHAnsi"/>
        </w:rPr>
        <w:t>As children grow older, and as their development allows, the balance gradually shifts towards more</w:t>
      </w:r>
      <w:r w:rsidRPr="002B19BB">
        <w:rPr>
          <w:rFonts w:asciiTheme="majorHAnsi" w:eastAsia="Calibri" w:hAnsiTheme="majorHAnsi" w:cstheme="majorHAnsi"/>
        </w:rPr>
        <w:t xml:space="preserve"> adult-led activities to help children prepare for more formal learning, ready for Year 1. </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b/>
          <w:bCs/>
        </w:rPr>
        <w:t xml:space="preserve">    </w:t>
      </w:r>
      <w:r w:rsidRPr="002B19BB">
        <w:rPr>
          <w:rFonts w:asciiTheme="majorHAnsi" w:eastAsia="Calibri" w:hAnsiTheme="majorHAnsi" w:cstheme="majorHAnsi"/>
          <w:b/>
          <w:bCs/>
        </w:rPr>
        <w:t xml:space="preserve">  4.3 </w:t>
      </w:r>
      <w:r w:rsidRPr="002B19BB">
        <w:rPr>
          <w:rFonts w:asciiTheme="majorHAnsi" w:eastAsia="Calibri" w:hAnsiTheme="majorHAnsi" w:cstheme="majorHAnsi"/>
          <w:b/>
          <w:bCs/>
          <w:u w:val="single"/>
        </w:rPr>
        <w:t>Inclusion</w:t>
      </w:r>
    </w:p>
    <w:p w:rsidR="00BF0C39" w:rsidRPr="002B19BB" w:rsidRDefault="00BF0C39">
      <w:pPr>
        <w:rPr>
          <w:rFonts w:asciiTheme="majorHAnsi" w:eastAsia="Calibri" w:hAnsiTheme="majorHAnsi" w:cstheme="majorHAnsi"/>
          <w:b/>
          <w:bCs/>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Any child, whose development indicates a barrier to learning, is discussed within the team, involving parents, the SENCO and external agencies</w:t>
      </w:r>
      <w:r w:rsidRPr="002B19BB">
        <w:rPr>
          <w:rFonts w:asciiTheme="majorHAnsi" w:eastAsia="Calibri" w:hAnsiTheme="majorHAnsi" w:cstheme="majorHAnsi"/>
        </w:rPr>
        <w:t xml:space="preserve"> where suitable. Relevant actions may be taken to target these areas. This may include, but is not limited to:</w:t>
      </w:r>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t>Use of visuals (</w:t>
      </w:r>
      <w:proofErr w:type="spellStart"/>
      <w:r w:rsidRPr="002B19BB">
        <w:rPr>
          <w:rFonts w:asciiTheme="majorHAnsi" w:eastAsia="Calibri" w:hAnsiTheme="majorHAnsi" w:cstheme="majorHAnsi"/>
        </w:rPr>
        <w:t>Widgit</w:t>
      </w:r>
      <w:proofErr w:type="spellEnd"/>
      <w:r w:rsidRPr="002B19BB">
        <w:rPr>
          <w:rFonts w:asciiTheme="majorHAnsi" w:eastAsia="Calibri" w:hAnsiTheme="majorHAnsi" w:cstheme="majorHAnsi"/>
        </w:rPr>
        <w:t>)</w:t>
      </w:r>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t>Visual timetable (including now and next)</w:t>
      </w:r>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t>Verbal countdown timer</w:t>
      </w:r>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t>Intensive Interaction</w:t>
      </w:r>
    </w:p>
    <w:p w:rsidR="00BF0C39" w:rsidRPr="002B19BB" w:rsidRDefault="00721474">
      <w:pPr>
        <w:numPr>
          <w:ilvl w:val="0"/>
          <w:numId w:val="10"/>
        </w:numPr>
        <w:rPr>
          <w:rFonts w:asciiTheme="majorHAnsi" w:eastAsia="Calibri" w:hAnsiTheme="majorHAnsi" w:cstheme="majorHAnsi"/>
        </w:rPr>
      </w:pPr>
      <w:proofErr w:type="spellStart"/>
      <w:r w:rsidRPr="002B19BB">
        <w:rPr>
          <w:rFonts w:asciiTheme="majorHAnsi" w:eastAsia="Calibri" w:hAnsiTheme="majorHAnsi" w:cstheme="majorHAnsi"/>
        </w:rPr>
        <w:t>WellComm</w:t>
      </w:r>
      <w:proofErr w:type="spellEnd"/>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t>NELI talk group</w:t>
      </w:r>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t>Story small group</w:t>
      </w:r>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lastRenderedPageBreak/>
        <w:t>1:1 Flashcard phonics</w:t>
      </w:r>
    </w:p>
    <w:p w:rsidR="00BF0C39" w:rsidRPr="002B19BB" w:rsidRDefault="00721474">
      <w:pPr>
        <w:numPr>
          <w:ilvl w:val="0"/>
          <w:numId w:val="10"/>
        </w:numPr>
        <w:rPr>
          <w:rFonts w:asciiTheme="majorHAnsi" w:eastAsia="Calibri" w:hAnsiTheme="majorHAnsi" w:cstheme="majorHAnsi"/>
        </w:rPr>
      </w:pPr>
      <w:r w:rsidRPr="002B19BB">
        <w:rPr>
          <w:rFonts w:asciiTheme="majorHAnsi" w:eastAsia="Calibri" w:hAnsiTheme="majorHAnsi" w:cstheme="majorHAnsi"/>
        </w:rPr>
        <w:t>Fine motor skill development</w:t>
      </w:r>
    </w:p>
    <w:p w:rsidR="00BF0C39" w:rsidRPr="002B19BB" w:rsidRDefault="00BF0C39" w:rsidP="001356BE">
      <w:pPr>
        <w:rPr>
          <w:rFonts w:asciiTheme="majorHAnsi" w:eastAsia="Calibri" w:hAnsiTheme="majorHAnsi" w:cstheme="majorHAnsi"/>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b/>
          <w:bCs/>
        </w:rPr>
        <w:t xml:space="preserve">4.4 </w:t>
      </w:r>
      <w:r w:rsidRPr="002B19BB">
        <w:rPr>
          <w:rFonts w:asciiTheme="majorHAnsi" w:eastAsia="Calibri" w:hAnsiTheme="majorHAnsi" w:cstheme="majorHAnsi"/>
          <w:b/>
          <w:bCs/>
          <w:u w:val="single"/>
        </w:rPr>
        <w:t xml:space="preserve">Assessment </w:t>
      </w:r>
    </w:p>
    <w:p w:rsidR="00BF0C39" w:rsidRPr="002B19BB" w:rsidRDefault="00BF0C39">
      <w:pPr>
        <w:rPr>
          <w:rFonts w:asciiTheme="majorHAnsi" w:eastAsia="Calibri" w:hAnsiTheme="majorHAnsi" w:cstheme="majorHAnsi"/>
          <w:b/>
          <w:bCs/>
          <w:u w:val="single"/>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At Moorlands, ongoing assessment is an integral part of the learning and development processes. The EYFS Team:</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Within the first 6 weeks that a child starts Reception, t</w:t>
      </w:r>
      <w:r w:rsidRPr="002B19BB">
        <w:rPr>
          <w:rFonts w:asciiTheme="majorHAnsi" w:eastAsia="Calibri" w:hAnsiTheme="majorHAnsi" w:cstheme="majorHAnsi"/>
        </w:rPr>
        <w:t>he Statutory Reception Baseline Assessment is administered.</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 xml:space="preserve">Observe pupils to identify their level of achievement, interests and learning styles. These observations are used to shape future interventions. </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Take into account observations and information sha</w:t>
      </w:r>
      <w:r w:rsidRPr="002B19BB">
        <w:rPr>
          <w:rFonts w:asciiTheme="majorHAnsi" w:eastAsia="Calibri" w:hAnsiTheme="majorHAnsi" w:cstheme="majorHAnsi"/>
        </w:rPr>
        <w:t xml:space="preserve">red by parents and/or </w:t>
      </w:r>
      <w:proofErr w:type="spellStart"/>
      <w:r w:rsidRPr="002B19BB">
        <w:rPr>
          <w:rFonts w:asciiTheme="majorHAnsi" w:eastAsia="Calibri" w:hAnsiTheme="majorHAnsi" w:cstheme="majorHAnsi"/>
        </w:rPr>
        <w:t>carers</w:t>
      </w:r>
      <w:proofErr w:type="spellEnd"/>
      <w:r w:rsidRPr="002B19BB">
        <w:rPr>
          <w:rFonts w:asciiTheme="majorHAnsi" w:eastAsia="Calibri" w:hAnsiTheme="majorHAnsi" w:cstheme="majorHAnsi"/>
        </w:rPr>
        <w:t xml:space="preserve"> at different times throughout the year.</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Daily assessments through observations and quality interactions.</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Make teacher judgements termly against EYFS areas.</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 xml:space="preserve">Within the first 6 weeks, </w:t>
      </w:r>
      <w:proofErr w:type="spellStart"/>
      <w:r w:rsidRPr="002B19BB">
        <w:rPr>
          <w:rFonts w:asciiTheme="majorHAnsi" w:eastAsia="Calibri" w:hAnsiTheme="majorHAnsi" w:cstheme="majorHAnsi"/>
        </w:rPr>
        <w:t>Wellcomm</w:t>
      </w:r>
      <w:proofErr w:type="spellEnd"/>
      <w:r w:rsidRPr="002B19BB">
        <w:rPr>
          <w:rFonts w:asciiTheme="majorHAnsi" w:eastAsia="Calibri" w:hAnsiTheme="majorHAnsi" w:cstheme="majorHAnsi"/>
        </w:rPr>
        <w:t xml:space="preserve"> assessment is used to assess the chi</w:t>
      </w:r>
      <w:r w:rsidRPr="002B19BB">
        <w:rPr>
          <w:rFonts w:asciiTheme="majorHAnsi" w:eastAsia="Calibri" w:hAnsiTheme="majorHAnsi" w:cstheme="majorHAnsi"/>
        </w:rPr>
        <w:t>ldren’s speech and language; focusing on understanding and communication. This informs targeted interventions.</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 xml:space="preserve">When appropriate, the </w:t>
      </w:r>
      <w:proofErr w:type="spellStart"/>
      <w:r w:rsidRPr="002B19BB">
        <w:rPr>
          <w:rFonts w:asciiTheme="majorHAnsi" w:eastAsia="Calibri" w:hAnsiTheme="majorHAnsi" w:cstheme="majorHAnsi"/>
        </w:rPr>
        <w:t>Neli</w:t>
      </w:r>
      <w:proofErr w:type="spellEnd"/>
      <w:r w:rsidRPr="002B19BB">
        <w:rPr>
          <w:rFonts w:asciiTheme="majorHAnsi" w:eastAsia="Calibri" w:hAnsiTheme="majorHAnsi" w:cstheme="majorHAnsi"/>
        </w:rPr>
        <w:t xml:space="preserve"> </w:t>
      </w:r>
      <w:proofErr w:type="spellStart"/>
      <w:r w:rsidRPr="002B19BB">
        <w:rPr>
          <w:rFonts w:asciiTheme="majorHAnsi" w:eastAsia="Calibri" w:hAnsiTheme="majorHAnsi" w:cstheme="majorHAnsi"/>
        </w:rPr>
        <w:t>programme</w:t>
      </w:r>
      <w:proofErr w:type="spellEnd"/>
      <w:r w:rsidRPr="002B19BB">
        <w:rPr>
          <w:rFonts w:asciiTheme="majorHAnsi" w:eastAsia="Calibri" w:hAnsiTheme="majorHAnsi" w:cstheme="majorHAnsi"/>
        </w:rPr>
        <w:t xml:space="preserve"> is used to further support speech and language and understanding.</w:t>
      </w:r>
    </w:p>
    <w:p w:rsidR="00BF0C39" w:rsidRPr="002B19BB" w:rsidRDefault="00721474">
      <w:pPr>
        <w:numPr>
          <w:ilvl w:val="0"/>
          <w:numId w:val="7"/>
        </w:numPr>
        <w:pBdr>
          <w:top w:val="none" w:sz="0" w:space="0" w:color="000000"/>
          <w:left w:val="none" w:sz="0" w:space="0" w:color="000000"/>
          <w:bottom w:val="none" w:sz="0" w:space="0" w:color="000000"/>
          <w:right w:val="none" w:sz="0" w:space="0" w:color="000000"/>
          <w:between w:val="none" w:sz="0" w:space="0" w:color="000000"/>
        </w:pBdr>
        <w:spacing w:line="259" w:lineRule="auto"/>
        <w:rPr>
          <w:rFonts w:asciiTheme="majorHAnsi" w:eastAsia="Calibri" w:hAnsiTheme="majorHAnsi" w:cstheme="majorHAnsi"/>
        </w:rPr>
      </w:pPr>
      <w:r w:rsidRPr="002B19BB">
        <w:rPr>
          <w:rFonts w:asciiTheme="majorHAnsi" w:eastAsia="Calibri" w:hAnsiTheme="majorHAnsi" w:cstheme="majorHAnsi"/>
        </w:rPr>
        <w:t>At the end of the EYFS, staff complete the</w:t>
      </w:r>
      <w:r w:rsidRPr="002B19BB">
        <w:rPr>
          <w:rFonts w:asciiTheme="majorHAnsi" w:eastAsia="Calibri" w:hAnsiTheme="majorHAnsi" w:cstheme="majorHAnsi"/>
        </w:rPr>
        <w:t xml:space="preserve"> EYFS profile for each child. Pupils are assessed against the 17 early learning goals, indicating whether they are: </w:t>
      </w:r>
    </w:p>
    <w:p w:rsidR="001356BE" w:rsidRDefault="00721474" w:rsidP="001356BE">
      <w:pPr>
        <w:rPr>
          <w:rFonts w:asciiTheme="majorHAnsi" w:eastAsia="Calibri" w:hAnsiTheme="majorHAnsi" w:cstheme="majorHAnsi"/>
        </w:rPr>
      </w:pPr>
      <w:r w:rsidRPr="001356BE">
        <w:rPr>
          <w:rFonts w:asciiTheme="majorHAnsi" w:eastAsia="Calibri" w:hAnsiTheme="majorHAnsi" w:cstheme="majorHAnsi"/>
        </w:rPr>
        <w:t>Meeting</w:t>
      </w:r>
      <w:r w:rsidR="001356BE">
        <w:rPr>
          <w:rFonts w:asciiTheme="majorHAnsi" w:eastAsia="Calibri" w:hAnsiTheme="majorHAnsi" w:cstheme="majorHAnsi"/>
        </w:rPr>
        <w:t xml:space="preserve"> expected levels of development</w:t>
      </w:r>
    </w:p>
    <w:p w:rsidR="00BF0C39" w:rsidRPr="001356BE" w:rsidRDefault="00721474" w:rsidP="001356BE">
      <w:pPr>
        <w:rPr>
          <w:rFonts w:asciiTheme="majorHAnsi" w:eastAsia="Calibri" w:hAnsiTheme="majorHAnsi" w:cstheme="majorHAnsi"/>
        </w:rPr>
      </w:pPr>
      <w:r w:rsidRPr="001356BE">
        <w:rPr>
          <w:rFonts w:asciiTheme="majorHAnsi" w:eastAsia="Calibri" w:hAnsiTheme="majorHAnsi" w:cstheme="majorHAnsi"/>
        </w:rPr>
        <w:t xml:space="preserve">Not yet reaching expected levels (‘emerging’) </w:t>
      </w:r>
    </w:p>
    <w:p w:rsidR="00BF0C39" w:rsidRPr="002B19BB" w:rsidRDefault="00BF0C39">
      <w:pPr>
        <w:ind w:left="720"/>
        <w:rPr>
          <w:rFonts w:asciiTheme="majorHAnsi" w:eastAsia="Calibri" w:hAnsiTheme="majorHAnsi" w:cstheme="majorHAnsi"/>
          <w:color w:val="0072CC"/>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The profile reflects ongoing observations, and discussions with parents and/or </w:t>
      </w:r>
      <w:proofErr w:type="spellStart"/>
      <w:r w:rsidRPr="002B19BB">
        <w:rPr>
          <w:rFonts w:asciiTheme="majorHAnsi" w:eastAsia="Calibri" w:hAnsiTheme="majorHAnsi" w:cstheme="majorHAnsi"/>
        </w:rPr>
        <w:t>carers</w:t>
      </w:r>
      <w:proofErr w:type="spellEnd"/>
      <w:r w:rsidRPr="002B19BB">
        <w:rPr>
          <w:rFonts w:asciiTheme="majorHAnsi" w:eastAsia="Calibri" w:hAnsiTheme="majorHAnsi" w:cstheme="majorHAnsi"/>
        </w:rPr>
        <w:t xml:space="preserve">.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The results of the profile are shared with parents and/or </w:t>
      </w:r>
      <w:proofErr w:type="spellStart"/>
      <w:r w:rsidRPr="002B19BB">
        <w:rPr>
          <w:rFonts w:asciiTheme="majorHAnsi" w:eastAsia="Calibri" w:hAnsiTheme="majorHAnsi" w:cstheme="majorHAnsi"/>
        </w:rPr>
        <w:t>carers</w:t>
      </w:r>
      <w:proofErr w:type="spellEnd"/>
      <w:r w:rsidRPr="002B19BB">
        <w:rPr>
          <w:rFonts w:asciiTheme="majorHAnsi" w:eastAsia="Calibri" w:hAnsiTheme="majorHAnsi" w:cstheme="majorHAnsi"/>
        </w:rPr>
        <w:t>. This is moderated internally (referring to the Development Matters guidance) and in partnership with o</w:t>
      </w:r>
      <w:r w:rsidRPr="002B19BB">
        <w:rPr>
          <w:rFonts w:asciiTheme="majorHAnsi" w:eastAsia="Calibri" w:hAnsiTheme="majorHAnsi" w:cstheme="majorHAnsi"/>
        </w:rPr>
        <w:t xml:space="preserve">ther local schools, to ensure consistent assessment judgements. </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EYFS profile data is submitted to the local authority.</w:t>
      </w:r>
    </w:p>
    <w:p w:rsidR="00BF0C39" w:rsidRPr="002B19BB" w:rsidRDefault="00BF0C39">
      <w:pPr>
        <w:rPr>
          <w:rFonts w:asciiTheme="majorHAnsi" w:eastAsia="Calibri" w:hAnsiTheme="majorHAnsi" w:cstheme="majorHAnsi"/>
        </w:rPr>
      </w:pPr>
    </w:p>
    <w:p w:rsidR="00BF0C39" w:rsidRPr="002B19BB" w:rsidRDefault="00721474">
      <w:pPr>
        <w:spacing w:after="120"/>
        <w:rPr>
          <w:rFonts w:asciiTheme="majorHAnsi" w:eastAsia="Calibri" w:hAnsiTheme="majorHAnsi" w:cstheme="majorHAnsi"/>
        </w:rPr>
      </w:pPr>
      <w:r w:rsidRPr="002B19BB">
        <w:rPr>
          <w:rFonts w:asciiTheme="majorHAnsi" w:eastAsia="Calibri" w:hAnsiTheme="majorHAnsi" w:cstheme="majorHAnsi"/>
        </w:rPr>
        <w:t xml:space="preserve">We share the EYFS profile with the child’s year 1 teacher. This helps to inform a discussion between Reception and the Year 1 teacher </w:t>
      </w:r>
      <w:r w:rsidRPr="002B19BB">
        <w:rPr>
          <w:rFonts w:asciiTheme="majorHAnsi" w:eastAsia="Calibri" w:hAnsiTheme="majorHAnsi" w:cstheme="majorHAnsi"/>
        </w:rPr>
        <w:t xml:space="preserve">about the child’s stage of development and learning needs. This helps with planning activities in Year 1. </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Those pupils where it is deemed beneficial are assessed against Development Matters Small Steps to track progress.</w:t>
      </w:r>
    </w:p>
    <w:p w:rsidR="00BF0C39" w:rsidRPr="002B19BB" w:rsidRDefault="00BF0C39">
      <w:pPr>
        <w:rPr>
          <w:rFonts w:asciiTheme="majorHAnsi" w:eastAsia="Calibri" w:hAnsiTheme="majorHAnsi" w:cstheme="majorHAnsi"/>
        </w:rPr>
      </w:pPr>
    </w:p>
    <w:p w:rsidR="00BF0C39" w:rsidRPr="002B19BB" w:rsidRDefault="00721474">
      <w:pPr>
        <w:spacing w:after="120"/>
        <w:rPr>
          <w:rFonts w:asciiTheme="majorHAnsi" w:eastAsia="Calibri" w:hAnsiTheme="majorHAnsi" w:cstheme="majorHAnsi"/>
        </w:rPr>
      </w:pPr>
      <w:r w:rsidRPr="002B19BB">
        <w:rPr>
          <w:rFonts w:asciiTheme="majorHAnsi" w:eastAsia="Calibri" w:hAnsiTheme="majorHAnsi" w:cstheme="majorHAnsi"/>
        </w:rPr>
        <w:t>In exceptional circumstances, af</w:t>
      </w:r>
      <w:r w:rsidRPr="002B19BB">
        <w:rPr>
          <w:rFonts w:asciiTheme="majorHAnsi" w:eastAsia="Calibri" w:hAnsiTheme="majorHAnsi" w:cstheme="majorHAnsi"/>
        </w:rPr>
        <w:t xml:space="preserve">ter discussion and only in agreement with parents and/or </w:t>
      </w:r>
      <w:proofErr w:type="spellStart"/>
      <w:r w:rsidRPr="002B19BB">
        <w:rPr>
          <w:rFonts w:asciiTheme="majorHAnsi" w:eastAsia="Calibri" w:hAnsiTheme="majorHAnsi" w:cstheme="majorHAnsi"/>
        </w:rPr>
        <w:t>carers</w:t>
      </w:r>
      <w:proofErr w:type="spellEnd"/>
      <w:r w:rsidRPr="002B19BB">
        <w:rPr>
          <w:rFonts w:asciiTheme="majorHAnsi" w:eastAsia="Calibri" w:hAnsiTheme="majorHAnsi" w:cstheme="majorHAnsi"/>
        </w:rPr>
        <w:t xml:space="preserve">, a child might stay in EYFS provision beyond the end of the academic year in which they turn 5. </w:t>
      </w:r>
    </w:p>
    <w:p w:rsidR="00BF0C39" w:rsidRPr="002B19BB" w:rsidRDefault="00BF0C39">
      <w:pPr>
        <w:rPr>
          <w:rFonts w:asciiTheme="majorHAnsi" w:eastAsia="Calibri" w:hAnsiTheme="majorHAnsi" w:cstheme="majorHAnsi"/>
          <w:b/>
          <w:bCs/>
          <w:u w:val="single"/>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b/>
          <w:bCs/>
        </w:rPr>
        <w:t xml:space="preserve">      </w:t>
      </w:r>
      <w:r w:rsidRPr="002B19BB">
        <w:rPr>
          <w:rFonts w:asciiTheme="majorHAnsi" w:eastAsia="Calibri" w:hAnsiTheme="majorHAnsi" w:cstheme="majorHAnsi"/>
          <w:b/>
          <w:bCs/>
        </w:rPr>
        <w:t xml:space="preserve"> </w:t>
      </w:r>
      <w:r w:rsidRPr="002B19BB">
        <w:rPr>
          <w:rFonts w:asciiTheme="majorHAnsi" w:eastAsia="Calibri" w:hAnsiTheme="majorHAnsi" w:cstheme="majorHAnsi"/>
          <w:b/>
          <w:bCs/>
          <w:u w:val="single"/>
        </w:rPr>
        <w:t xml:space="preserve">5. Working with parents </w:t>
      </w:r>
    </w:p>
    <w:p w:rsidR="00BF0C39" w:rsidRPr="002B19BB" w:rsidRDefault="00BF0C39">
      <w:pPr>
        <w:rPr>
          <w:rFonts w:asciiTheme="majorHAnsi" w:eastAsia="Calibri" w:hAnsiTheme="majorHAnsi" w:cstheme="majorHAnsi"/>
          <w:b/>
          <w:bCs/>
          <w:u w:val="single"/>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Key to ensuring high quality early years' experience is to ensure continuity between all settings.</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At Moorlands transition is seen as a process, not as an event and is planned for and discussed with parents, children, and practitioners of the pre-school s</w:t>
      </w:r>
      <w:r w:rsidRPr="002B19BB">
        <w:rPr>
          <w:rFonts w:asciiTheme="majorHAnsi" w:eastAsia="Calibri" w:hAnsiTheme="majorHAnsi" w:cstheme="majorHAnsi"/>
        </w:rPr>
        <w:t xml:space="preserve">ettings that the children attend. </w:t>
      </w:r>
    </w:p>
    <w:p w:rsidR="001356BE" w:rsidRDefault="00721474">
      <w:pPr>
        <w:rPr>
          <w:rFonts w:asciiTheme="majorHAnsi" w:eastAsia="Calibri" w:hAnsiTheme="majorHAnsi" w:cstheme="majorHAnsi"/>
        </w:rPr>
      </w:pPr>
      <w:r w:rsidRPr="002B19BB">
        <w:rPr>
          <w:rFonts w:asciiTheme="majorHAnsi" w:eastAsia="Calibri" w:hAnsiTheme="majorHAnsi" w:cstheme="majorHAnsi"/>
        </w:rPr>
        <w:t xml:space="preserve">At Moorlands we also </w:t>
      </w:r>
      <w:proofErr w:type="spellStart"/>
      <w:r w:rsidRPr="002B19BB">
        <w:rPr>
          <w:rFonts w:asciiTheme="majorHAnsi" w:eastAsia="Calibri" w:hAnsiTheme="majorHAnsi" w:cstheme="majorHAnsi"/>
        </w:rPr>
        <w:t>recognise</w:t>
      </w:r>
      <w:proofErr w:type="spellEnd"/>
      <w:r w:rsidRPr="002B19BB">
        <w:rPr>
          <w:rFonts w:asciiTheme="majorHAnsi" w:eastAsia="Calibri" w:hAnsiTheme="majorHAnsi" w:cstheme="majorHAnsi"/>
        </w:rPr>
        <w:t xml:space="preserve"> that parents are the children’s first and most enduring educators and that when parents and practitioners work together the results have a positive impact on children’s development and learn</w:t>
      </w:r>
      <w:r w:rsidRPr="002B19BB">
        <w:rPr>
          <w:rFonts w:asciiTheme="majorHAnsi" w:eastAsia="Calibri" w:hAnsiTheme="majorHAnsi" w:cstheme="majorHAnsi"/>
        </w:rPr>
        <w:t>ing. We encourage parent partnership through:</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Showing respect and understanding for the role of the parent in the child’s education.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Listening to accounts of their child’s development and any concerns they may have.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Making parents feel welcome by </w:t>
      </w:r>
      <w:r w:rsidRPr="002B19BB">
        <w:rPr>
          <w:rFonts w:asciiTheme="majorHAnsi" w:eastAsia="Calibri" w:hAnsiTheme="majorHAnsi" w:cstheme="majorHAnsi"/>
        </w:rPr>
        <w:t xml:space="preserve">being friendly, approachable, and having an open-door policy.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Liaising with parents when required in additional to termly parent evenings.</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Carefully planning transition into Reception.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Inviting parents of Reception children in termly to discuss pro</w:t>
      </w:r>
      <w:r w:rsidRPr="002B19BB">
        <w:rPr>
          <w:rFonts w:asciiTheme="majorHAnsi" w:eastAsia="Calibri" w:hAnsiTheme="majorHAnsi" w:cstheme="majorHAnsi"/>
        </w:rPr>
        <w:t xml:space="preserve">gress. They are kept up to date with their child’s </w:t>
      </w:r>
      <w:r w:rsidR="001356BE" w:rsidRPr="002B19BB">
        <w:rPr>
          <w:rFonts w:asciiTheme="majorHAnsi" w:eastAsia="Calibri" w:hAnsiTheme="majorHAnsi" w:cstheme="majorHAnsi"/>
        </w:rPr>
        <w:t>development, sharing</w:t>
      </w:r>
      <w:r w:rsidRPr="002B19BB">
        <w:rPr>
          <w:rFonts w:asciiTheme="majorHAnsi" w:eastAsia="Calibri" w:hAnsiTheme="majorHAnsi" w:cstheme="majorHAnsi"/>
        </w:rPr>
        <w:t xml:space="preserve"> their educational journey and discussions with the class teacher. This will help to provide parents and/or </w:t>
      </w:r>
      <w:proofErr w:type="spellStart"/>
      <w:r w:rsidRPr="002B19BB">
        <w:rPr>
          <w:rFonts w:asciiTheme="majorHAnsi" w:eastAsia="Calibri" w:hAnsiTheme="majorHAnsi" w:cstheme="majorHAnsi"/>
        </w:rPr>
        <w:t>carers</w:t>
      </w:r>
      <w:proofErr w:type="spellEnd"/>
      <w:r w:rsidRPr="002B19BB">
        <w:rPr>
          <w:rFonts w:asciiTheme="majorHAnsi" w:eastAsia="Calibri" w:hAnsiTheme="majorHAnsi" w:cstheme="majorHAnsi"/>
        </w:rPr>
        <w:t xml:space="preserve"> with a holistic overview of their child’s knowledge, understanding an</w:t>
      </w:r>
      <w:r w:rsidRPr="002B19BB">
        <w:rPr>
          <w:rFonts w:asciiTheme="majorHAnsi" w:eastAsia="Calibri" w:hAnsiTheme="majorHAnsi" w:cstheme="majorHAnsi"/>
        </w:rPr>
        <w:t>d abilities throughout the Foundation Stage.</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 Parents are invited into the school to share </w:t>
      </w:r>
      <w:proofErr w:type="spellStart"/>
      <w:r w:rsidRPr="002B19BB">
        <w:rPr>
          <w:rFonts w:asciiTheme="majorHAnsi" w:eastAsia="Calibri" w:hAnsiTheme="majorHAnsi" w:cstheme="majorHAnsi"/>
        </w:rPr>
        <w:t>specialised</w:t>
      </w:r>
      <w:proofErr w:type="spellEnd"/>
      <w:r w:rsidRPr="002B19BB">
        <w:rPr>
          <w:rFonts w:asciiTheme="majorHAnsi" w:eastAsia="Calibri" w:hAnsiTheme="majorHAnsi" w:cstheme="majorHAnsi"/>
        </w:rPr>
        <w:t xml:space="preserve"> skills; including phonics, early reading, celebrations and welcome sessions.</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b/>
          <w:bCs/>
          <w:u w:val="single"/>
        </w:rPr>
      </w:pPr>
      <w:r w:rsidRPr="002B19BB">
        <w:rPr>
          <w:rFonts w:asciiTheme="majorHAnsi" w:eastAsia="Calibri" w:hAnsiTheme="majorHAnsi" w:cstheme="majorHAnsi"/>
          <w:b/>
          <w:bCs/>
        </w:rPr>
        <w:t xml:space="preserve">  6. </w:t>
      </w:r>
      <w:r w:rsidRPr="002B19BB">
        <w:rPr>
          <w:rFonts w:asciiTheme="majorHAnsi" w:eastAsia="Calibri" w:hAnsiTheme="majorHAnsi" w:cstheme="majorHAnsi"/>
          <w:b/>
          <w:bCs/>
          <w:u w:val="single"/>
        </w:rPr>
        <w:t xml:space="preserve">Equal Opportunities </w:t>
      </w:r>
    </w:p>
    <w:p w:rsidR="00BF0C39" w:rsidRPr="002B19BB" w:rsidRDefault="00BF0C39">
      <w:pPr>
        <w:rPr>
          <w:rFonts w:asciiTheme="majorHAnsi" w:eastAsia="Calibri" w:hAnsiTheme="majorHAnsi" w:cstheme="majorHAnsi"/>
          <w:b/>
          <w:bCs/>
          <w:u w:val="single"/>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 xml:space="preserve">At Moorlands Primary School we believe that all children regardless of their gender, age, and ethnicity, academic or physical ability are given equal opportunity to reach their full potential, successfully and confidently. </w:t>
      </w: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We ensure equal access in a vari</w:t>
      </w:r>
      <w:r w:rsidRPr="002B19BB">
        <w:rPr>
          <w:rFonts w:asciiTheme="majorHAnsi" w:eastAsia="Calibri" w:hAnsiTheme="majorHAnsi" w:cstheme="majorHAnsi"/>
        </w:rPr>
        <w:t>ety of ways, for example:</w:t>
      </w:r>
    </w:p>
    <w:p w:rsidR="00BF0C39" w:rsidRPr="002B19BB" w:rsidRDefault="00721474">
      <w:pPr>
        <w:numPr>
          <w:ilvl w:val="0"/>
          <w:numId w:val="9"/>
        </w:numPr>
        <w:pBdr>
          <w:top w:val="none" w:sz="0" w:space="0" w:color="000000"/>
          <w:left w:val="none" w:sz="0" w:space="0" w:color="000000"/>
          <w:bottom w:val="none" w:sz="0" w:space="0" w:color="000000"/>
          <w:right w:val="none" w:sz="0" w:space="0" w:color="000000"/>
          <w:between w:val="none" w:sz="0" w:space="0" w:color="000000"/>
        </w:pBdr>
        <w:rPr>
          <w:rFonts w:asciiTheme="majorHAnsi" w:eastAsia="Calibri" w:hAnsiTheme="majorHAnsi" w:cstheme="majorHAnsi"/>
        </w:rPr>
      </w:pPr>
      <w:r w:rsidRPr="002B19BB">
        <w:rPr>
          <w:rFonts w:asciiTheme="majorHAnsi" w:eastAsia="Calibri" w:hAnsiTheme="majorHAnsi" w:cstheme="majorHAnsi"/>
        </w:rPr>
        <w:t>Displays and resources reflect the above as positive role models</w:t>
      </w:r>
    </w:p>
    <w:p w:rsidR="00BF0C39" w:rsidRPr="002B19BB" w:rsidRDefault="00721474">
      <w:pPr>
        <w:numPr>
          <w:ilvl w:val="0"/>
          <w:numId w:val="9"/>
        </w:numPr>
        <w:pBdr>
          <w:top w:val="none" w:sz="0" w:space="0" w:color="000000"/>
          <w:left w:val="none" w:sz="0" w:space="0" w:color="000000"/>
          <w:bottom w:val="none" w:sz="0" w:space="0" w:color="000000"/>
          <w:right w:val="none" w:sz="0" w:space="0" w:color="000000"/>
          <w:between w:val="none" w:sz="0" w:space="0" w:color="000000"/>
        </w:pBdr>
        <w:rPr>
          <w:rFonts w:asciiTheme="majorHAnsi" w:eastAsia="Calibri" w:hAnsiTheme="majorHAnsi" w:cstheme="majorHAnsi"/>
        </w:rPr>
      </w:pPr>
      <w:r w:rsidRPr="002B19BB">
        <w:rPr>
          <w:rFonts w:asciiTheme="majorHAnsi" w:eastAsia="Calibri" w:hAnsiTheme="majorHAnsi" w:cstheme="majorHAnsi"/>
        </w:rPr>
        <w:t>The content of what is planned reflects our diverse society</w:t>
      </w:r>
    </w:p>
    <w:p w:rsidR="00BF0C39" w:rsidRPr="002B19BB" w:rsidRDefault="00721474">
      <w:pPr>
        <w:numPr>
          <w:ilvl w:val="0"/>
          <w:numId w:val="9"/>
        </w:numPr>
        <w:pBdr>
          <w:top w:val="none" w:sz="0" w:space="0" w:color="000000"/>
          <w:left w:val="none" w:sz="0" w:space="0" w:color="000000"/>
          <w:bottom w:val="none" w:sz="0" w:space="0" w:color="000000"/>
          <w:right w:val="none" w:sz="0" w:space="0" w:color="000000"/>
          <w:between w:val="none" w:sz="0" w:space="0" w:color="000000"/>
        </w:pBdr>
        <w:rPr>
          <w:rFonts w:asciiTheme="majorHAnsi" w:eastAsia="Calibri" w:hAnsiTheme="majorHAnsi" w:cstheme="majorHAnsi"/>
        </w:rPr>
      </w:pPr>
      <w:r w:rsidRPr="002B19BB">
        <w:rPr>
          <w:rFonts w:asciiTheme="majorHAnsi" w:eastAsia="Calibri" w:hAnsiTheme="majorHAnsi" w:cstheme="majorHAnsi"/>
        </w:rPr>
        <w:t xml:space="preserve">Where appropriate group flexibly to promote confidence and social skills </w:t>
      </w:r>
    </w:p>
    <w:p w:rsidR="00BF0C39" w:rsidRPr="002B19BB" w:rsidRDefault="00721474">
      <w:pPr>
        <w:numPr>
          <w:ilvl w:val="0"/>
          <w:numId w:val="9"/>
        </w:numPr>
        <w:pBdr>
          <w:top w:val="none" w:sz="0" w:space="0" w:color="000000"/>
          <w:left w:val="none" w:sz="0" w:space="0" w:color="000000"/>
          <w:bottom w:val="none" w:sz="0" w:space="0" w:color="000000"/>
          <w:right w:val="none" w:sz="0" w:space="0" w:color="000000"/>
          <w:between w:val="none" w:sz="0" w:space="0" w:color="000000"/>
        </w:pBdr>
        <w:rPr>
          <w:rFonts w:asciiTheme="majorHAnsi" w:eastAsia="Calibri" w:hAnsiTheme="majorHAnsi" w:cstheme="majorHAnsi"/>
        </w:rPr>
      </w:pPr>
      <w:r w:rsidRPr="002B19BB">
        <w:rPr>
          <w:rFonts w:asciiTheme="majorHAnsi" w:eastAsia="Calibri" w:hAnsiTheme="majorHAnsi" w:cstheme="majorHAnsi"/>
        </w:rPr>
        <w:t>Ensure that appropriate structu</w:t>
      </w:r>
      <w:r w:rsidRPr="002B19BB">
        <w:rPr>
          <w:rFonts w:asciiTheme="majorHAnsi" w:eastAsia="Calibri" w:hAnsiTheme="majorHAnsi" w:cstheme="majorHAnsi"/>
        </w:rPr>
        <w:t xml:space="preserve">res/resources are in place so that children can access the curriculum </w:t>
      </w:r>
    </w:p>
    <w:p w:rsidR="00BF0C39" w:rsidRPr="002B19BB" w:rsidRDefault="00BF0C39">
      <w:pPr>
        <w:pBdr>
          <w:top w:val="none" w:sz="0" w:space="0" w:color="000000"/>
          <w:left w:val="none" w:sz="0" w:space="0" w:color="000000"/>
          <w:bottom w:val="none" w:sz="0" w:space="0" w:color="000000"/>
          <w:right w:val="none" w:sz="0" w:space="0" w:color="000000"/>
          <w:between w:val="none" w:sz="0" w:space="0" w:color="000000"/>
        </w:pBdr>
        <w:ind w:left="420"/>
        <w:rPr>
          <w:rFonts w:asciiTheme="majorHAnsi" w:eastAsia="Calibri" w:hAnsiTheme="majorHAnsi" w:cstheme="majorHAnsi"/>
        </w:rPr>
      </w:pPr>
    </w:p>
    <w:p w:rsidR="00BF0C39" w:rsidRDefault="00721474">
      <w:pPr>
        <w:rPr>
          <w:rFonts w:asciiTheme="majorHAnsi" w:eastAsia="Calibri" w:hAnsiTheme="majorHAnsi" w:cstheme="majorHAnsi"/>
        </w:rPr>
      </w:pPr>
      <w:r w:rsidRPr="002B19BB">
        <w:rPr>
          <w:rFonts w:asciiTheme="majorHAnsi" w:eastAsia="Calibri" w:hAnsiTheme="majorHAnsi" w:cstheme="majorHAnsi"/>
          <w:b/>
          <w:bCs/>
        </w:rPr>
        <w:t xml:space="preserve">7. </w:t>
      </w:r>
      <w:r w:rsidRPr="002B19BB">
        <w:rPr>
          <w:rFonts w:asciiTheme="majorHAnsi" w:eastAsia="Calibri" w:hAnsiTheme="majorHAnsi" w:cstheme="majorHAnsi"/>
          <w:b/>
          <w:bCs/>
          <w:u w:val="single"/>
        </w:rPr>
        <w:t xml:space="preserve"> Welfare </w:t>
      </w:r>
      <w:r w:rsidR="001356BE" w:rsidRPr="002B19BB">
        <w:rPr>
          <w:rFonts w:asciiTheme="majorHAnsi" w:eastAsia="Calibri" w:hAnsiTheme="majorHAnsi" w:cstheme="majorHAnsi"/>
          <w:b/>
          <w:bCs/>
          <w:u w:val="single"/>
        </w:rPr>
        <w:t>procedures (</w:t>
      </w:r>
      <w:r w:rsidRPr="002B19BB">
        <w:rPr>
          <w:rFonts w:asciiTheme="majorHAnsi" w:eastAsia="Calibri" w:hAnsiTheme="majorHAnsi" w:cstheme="majorHAnsi"/>
        </w:rPr>
        <w:t>Safeguarding updates 2026)</w:t>
      </w:r>
    </w:p>
    <w:p w:rsidR="001356BE" w:rsidRPr="002B19BB" w:rsidRDefault="001356BE">
      <w:pPr>
        <w:rPr>
          <w:rFonts w:asciiTheme="majorHAnsi" w:eastAsia="Calibri" w:hAnsiTheme="majorHAnsi" w:cstheme="majorHAnsi"/>
        </w:rPr>
      </w:pPr>
    </w:p>
    <w:p w:rsidR="00BF0C39" w:rsidRPr="001356BE" w:rsidRDefault="001356BE" w:rsidP="001356BE">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180"/>
        <w:rPr>
          <w:rFonts w:asciiTheme="majorHAnsi" w:eastAsia="Kinetic Letters" w:hAnsiTheme="majorHAnsi" w:cstheme="majorHAnsi"/>
        </w:rPr>
      </w:pPr>
      <w:r w:rsidRPr="001356BE">
        <w:rPr>
          <w:rFonts w:asciiTheme="majorHAnsi" w:hAnsiTheme="majorHAnsi" w:cstheme="majorHAnsi"/>
          <w:b/>
        </w:rPr>
        <w:t xml:space="preserve">7.1 </w:t>
      </w:r>
      <w:hyperlink r:id="rId9">
        <w:r w:rsidR="00721474" w:rsidRPr="001356BE">
          <w:rPr>
            <w:rFonts w:asciiTheme="majorHAnsi" w:eastAsia="Calibri" w:hAnsiTheme="majorHAnsi" w:cstheme="majorHAnsi"/>
            <w:b/>
            <w:bCs/>
            <w:u w:val="single"/>
          </w:rPr>
          <w:t>Safer Eatin</w:t>
        </w:r>
        <w:r w:rsidR="00721474" w:rsidRPr="001356BE">
          <w:rPr>
            <w:rFonts w:asciiTheme="majorHAnsi" w:eastAsia="Calibri" w:hAnsiTheme="majorHAnsi" w:cstheme="majorHAnsi"/>
            <w:b/>
            <w:bCs/>
            <w:u w:val="single"/>
          </w:rPr>
          <w:t>g &amp; Health</w:t>
        </w:r>
      </w:hyperlink>
      <w:r w:rsidR="00721474" w:rsidRPr="001356BE">
        <w:rPr>
          <w:rFonts w:asciiTheme="majorHAnsi" w:eastAsia="Calibri" w:hAnsiTheme="majorHAnsi" w:cstheme="majorHAnsi"/>
          <w:b/>
          <w:bCs/>
        </w:rPr>
        <w:t>:</w:t>
      </w:r>
      <w:r w:rsidR="00721474" w:rsidRPr="001356BE">
        <w:rPr>
          <w:rFonts w:asciiTheme="majorHAnsi" w:eastAsia="Calibri" w:hAnsiTheme="majorHAnsi" w:cstheme="majorHAnsi"/>
        </w:rPr>
        <w:t> </w:t>
      </w:r>
    </w:p>
    <w:p w:rsidR="00BF0C39" w:rsidRPr="002B19BB" w:rsidRDefault="0072147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180"/>
        <w:rPr>
          <w:rFonts w:asciiTheme="majorHAnsi" w:eastAsia="Calibri" w:hAnsiTheme="majorHAnsi" w:cstheme="majorHAnsi"/>
          <w:color w:val="0A0A0A"/>
        </w:rPr>
      </w:pPr>
      <w:r w:rsidRPr="002B19BB">
        <w:rPr>
          <w:rFonts w:asciiTheme="majorHAnsi" w:eastAsia="Calibri" w:hAnsiTheme="majorHAnsi" w:cstheme="majorHAnsi"/>
          <w:color w:val="0A0A0A"/>
        </w:rPr>
        <w:t xml:space="preserve">Under the stringent new rules on choking prevention, allergy/anaphylaxis management children are seated with supervision and in small groups.  There </w:t>
      </w:r>
      <w:r w:rsidR="001356BE" w:rsidRPr="002B19BB">
        <w:rPr>
          <w:rFonts w:asciiTheme="majorHAnsi" w:eastAsia="Calibri" w:hAnsiTheme="majorHAnsi" w:cstheme="majorHAnsi"/>
          <w:color w:val="0A0A0A"/>
        </w:rPr>
        <w:t>is a</w:t>
      </w:r>
      <w:r w:rsidRPr="002B19BB">
        <w:rPr>
          <w:rFonts w:asciiTheme="majorHAnsi" w:eastAsia="Calibri" w:hAnsiTheme="majorHAnsi" w:cstheme="majorHAnsi"/>
          <w:color w:val="0A0A0A"/>
        </w:rPr>
        <w:t xml:space="preserve"> required seating arrangements for young children.</w:t>
      </w:r>
    </w:p>
    <w:p w:rsidR="00BF0C39" w:rsidRPr="002B19BB" w:rsidRDefault="00BF0C39">
      <w:pPr>
        <w:rPr>
          <w:rFonts w:asciiTheme="majorHAnsi" w:eastAsia="Calibri" w:hAnsiTheme="majorHAnsi" w:cstheme="majorHAnsi"/>
        </w:rPr>
      </w:pPr>
    </w:p>
    <w:p w:rsidR="00BF0C39" w:rsidRPr="002B19BB" w:rsidRDefault="00721474">
      <w:pPr>
        <w:rPr>
          <w:rFonts w:asciiTheme="majorHAnsi" w:eastAsia="Calibri" w:hAnsiTheme="majorHAnsi" w:cstheme="majorHAnsi"/>
        </w:rPr>
      </w:pPr>
      <w:r w:rsidRPr="002B19BB">
        <w:rPr>
          <w:rFonts w:asciiTheme="majorHAnsi" w:eastAsia="Calibri" w:hAnsiTheme="majorHAnsi" w:cstheme="majorHAnsi"/>
        </w:rPr>
        <w:t>We aim to educate children on boundar</w:t>
      </w:r>
      <w:r w:rsidRPr="002B19BB">
        <w:rPr>
          <w:rFonts w:asciiTheme="majorHAnsi" w:eastAsia="Calibri" w:hAnsiTheme="majorHAnsi" w:cstheme="majorHAnsi"/>
        </w:rPr>
        <w:t xml:space="preserve">ies, rules, and limits and to help them understand why they exist. We provide children with choices to help them develop this important life skill. Children should be allowed to take risks but need to be taught how to </w:t>
      </w:r>
      <w:proofErr w:type="spellStart"/>
      <w:r w:rsidRPr="002B19BB">
        <w:rPr>
          <w:rFonts w:asciiTheme="majorHAnsi" w:eastAsia="Calibri" w:hAnsiTheme="majorHAnsi" w:cstheme="majorHAnsi"/>
        </w:rPr>
        <w:t>recognise</w:t>
      </w:r>
      <w:proofErr w:type="spellEnd"/>
      <w:r w:rsidRPr="002B19BB">
        <w:rPr>
          <w:rFonts w:asciiTheme="majorHAnsi" w:eastAsia="Calibri" w:hAnsiTheme="majorHAnsi" w:cstheme="majorHAnsi"/>
        </w:rPr>
        <w:t xml:space="preserve"> and avoid hazards. We aim to</w:t>
      </w:r>
      <w:r w:rsidRPr="002B19BB">
        <w:rPr>
          <w:rFonts w:asciiTheme="majorHAnsi" w:eastAsia="Calibri" w:hAnsiTheme="majorHAnsi" w:cstheme="majorHAnsi"/>
        </w:rPr>
        <w:t xml:space="preserve"> protect the </w:t>
      </w:r>
      <w:r w:rsidRPr="002B19BB">
        <w:rPr>
          <w:rFonts w:asciiTheme="majorHAnsi" w:eastAsia="Calibri" w:hAnsiTheme="majorHAnsi" w:cstheme="majorHAnsi"/>
        </w:rPr>
        <w:lastRenderedPageBreak/>
        <w:t>physical and psychological well-being of all children. We know that children learn best when they are healthy and safe, when their individual needs are met and when they have the chance to build positive relationships with the adults around th</w:t>
      </w:r>
      <w:r w:rsidRPr="002B19BB">
        <w:rPr>
          <w:rFonts w:asciiTheme="majorHAnsi" w:eastAsia="Calibri" w:hAnsiTheme="majorHAnsi" w:cstheme="majorHAnsi"/>
        </w:rPr>
        <w:t xml:space="preserve">em and their peers. </w:t>
      </w:r>
    </w:p>
    <w:p w:rsidR="00BF0C39" w:rsidRPr="002B19BB" w:rsidRDefault="00BF0C39">
      <w:pPr>
        <w:rPr>
          <w:rFonts w:asciiTheme="majorHAnsi" w:eastAsia="Calibri" w:hAnsiTheme="majorHAnsi" w:cstheme="majorHAnsi"/>
        </w:rPr>
      </w:pPr>
    </w:p>
    <w:p w:rsidR="00BF0C39" w:rsidRPr="002B19BB" w:rsidRDefault="00721474">
      <w:pPr>
        <w:pStyle w:val="Heading1"/>
        <w:keepNext w:val="0"/>
        <w:keepLines w:val="0"/>
        <w:spacing w:before="120"/>
        <w:rPr>
          <w:rFonts w:asciiTheme="majorHAnsi" w:eastAsia="Calibri" w:hAnsiTheme="majorHAnsi" w:cstheme="majorHAnsi"/>
          <w:sz w:val="24"/>
          <w:szCs w:val="24"/>
          <w:u w:val="single"/>
        </w:rPr>
      </w:pPr>
      <w:bookmarkStart w:id="5" w:name="_heading=h.3dckrviymx70" w:colFirst="0" w:colLast="0"/>
      <w:bookmarkEnd w:id="5"/>
      <w:r w:rsidRPr="002B19BB">
        <w:rPr>
          <w:rFonts w:asciiTheme="majorHAnsi" w:eastAsia="Calibri" w:hAnsiTheme="majorHAnsi" w:cstheme="majorHAnsi"/>
          <w:sz w:val="24"/>
          <w:szCs w:val="24"/>
        </w:rPr>
        <w:t xml:space="preserve">    </w:t>
      </w:r>
      <w:r w:rsidRPr="002B19BB">
        <w:rPr>
          <w:rFonts w:asciiTheme="majorHAnsi" w:eastAsia="Calibri" w:hAnsiTheme="majorHAnsi" w:cstheme="majorHAnsi"/>
          <w:sz w:val="24"/>
          <w:szCs w:val="24"/>
        </w:rPr>
        <w:t xml:space="preserve">   8. </w:t>
      </w:r>
      <w:r w:rsidRPr="002B19BB">
        <w:rPr>
          <w:rFonts w:asciiTheme="majorHAnsi" w:eastAsia="Calibri" w:hAnsiTheme="majorHAnsi" w:cstheme="majorHAnsi"/>
          <w:sz w:val="24"/>
          <w:szCs w:val="24"/>
          <w:u w:val="single"/>
        </w:rPr>
        <w:t>Monitoring arrangements</w:t>
      </w:r>
    </w:p>
    <w:p w:rsidR="00BF0C39" w:rsidRPr="002B19BB" w:rsidRDefault="00721474">
      <w:pPr>
        <w:spacing w:after="120"/>
        <w:rPr>
          <w:rFonts w:asciiTheme="majorHAnsi" w:eastAsia="Calibri" w:hAnsiTheme="majorHAnsi" w:cstheme="majorHAnsi"/>
        </w:rPr>
      </w:pPr>
      <w:r w:rsidRPr="002B19BB">
        <w:rPr>
          <w:rFonts w:asciiTheme="majorHAnsi" w:eastAsia="Calibri" w:hAnsiTheme="majorHAnsi" w:cstheme="majorHAnsi"/>
        </w:rPr>
        <w:t xml:space="preserve">This policy will be reviewed and approved by the Governing Body annually. </w:t>
      </w: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rPr>
      </w:pP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rPr>
      </w:pPr>
    </w:p>
    <w:p w:rsidR="00BF0C39" w:rsidRPr="002B19BB" w:rsidRDefault="00BF0C39">
      <w:pPr>
        <w:keepNext/>
        <w:widowControl w:val="0"/>
        <w:pBdr>
          <w:top w:val="nil"/>
          <w:left w:val="nil"/>
          <w:bottom w:val="nil"/>
          <w:right w:val="nil"/>
          <w:between w:val="nil"/>
        </w:pBdr>
        <w:jc w:val="center"/>
        <w:rPr>
          <w:rFonts w:asciiTheme="majorHAnsi" w:eastAsia="Calibri" w:hAnsiTheme="majorHAnsi" w:cstheme="majorHAnsi"/>
          <w:b/>
          <w:bCs/>
        </w:rPr>
      </w:pPr>
    </w:p>
    <w:p w:rsidR="00BF0C39" w:rsidRPr="002B19BB" w:rsidRDefault="00BF0C39">
      <w:pPr>
        <w:rPr>
          <w:rFonts w:asciiTheme="majorHAnsi" w:eastAsia="Calibri" w:hAnsiTheme="majorHAnsi" w:cstheme="majorHAnsi"/>
          <w:b/>
          <w:bCs/>
          <w:u w:val="single"/>
        </w:rPr>
      </w:pPr>
    </w:p>
    <w:p w:rsidR="00BF0C39" w:rsidRPr="002B19BB" w:rsidRDefault="00BF0C39">
      <w:pPr>
        <w:rPr>
          <w:rFonts w:asciiTheme="majorHAnsi" w:eastAsia="Calibri" w:hAnsiTheme="majorHAnsi" w:cstheme="majorHAnsi"/>
          <w:highlight w:val="yellow"/>
        </w:rPr>
      </w:pPr>
    </w:p>
    <w:p w:rsidR="00BF0C39" w:rsidRPr="002B19BB" w:rsidRDefault="00BF0C39">
      <w:pPr>
        <w:rPr>
          <w:rFonts w:asciiTheme="majorHAnsi" w:eastAsia="Calibri" w:hAnsiTheme="majorHAnsi" w:cstheme="majorHAnsi"/>
          <w:highlight w:val="yellow"/>
        </w:rPr>
      </w:pPr>
    </w:p>
    <w:p w:rsidR="00BF0C39" w:rsidRPr="002B19BB" w:rsidRDefault="00BF0C39">
      <w:pPr>
        <w:jc w:val="center"/>
        <w:rPr>
          <w:rFonts w:asciiTheme="majorHAnsi" w:eastAsia="Calibri" w:hAnsiTheme="majorHAnsi" w:cstheme="majorHAnsi"/>
          <w:b/>
          <w:bCs/>
        </w:rPr>
      </w:pPr>
    </w:p>
    <w:sectPr w:rsidR="00BF0C39" w:rsidRPr="002B19BB" w:rsidSect="002B19BB">
      <w:pgSz w:w="12240" w:h="15840"/>
      <w:pgMar w:top="709" w:right="900" w:bottom="1560"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charset w:val="00"/>
    <w:family w:val="auto"/>
    <w:pitch w:val="default"/>
    <w:embedRegular r:id="rId1" w:fontKey="{D7688738-0A9A-455A-B16D-17B9F5E4DB9B}"/>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7123A130-C9EC-4995-B41B-8C8CC8C9B35F}"/>
  </w:font>
  <w:font w:name="Calibri">
    <w:panose1 w:val="020F0502020204030204"/>
    <w:charset w:val="00"/>
    <w:family w:val="swiss"/>
    <w:pitch w:val="variable"/>
    <w:sig w:usb0="E00002FF" w:usb1="4000ACFF" w:usb2="00000001" w:usb3="00000000" w:csb0="0000019F" w:csb1="00000000"/>
    <w:embedRegular r:id="rId3" w:fontKey="{0A630820-2BB3-4EC9-91FF-5B64963A632E}"/>
    <w:embedBold r:id="rId4" w:fontKey="{22A19699-339E-42DC-97C9-5DB488E3B9D4}"/>
  </w:font>
  <w:font w:name="Kinetic Letters">
    <w:panose1 w:val="000005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embedRegular r:id="rId5" w:fontKey="{52C978E6-C67E-4FBF-A2D5-CF02AEFAC584}"/>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00BA7"/>
    <w:multiLevelType w:val="multilevel"/>
    <w:tmpl w:val="8A80F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77429"/>
    <w:multiLevelType w:val="multilevel"/>
    <w:tmpl w:val="2A267584"/>
    <w:lvl w:ilvl="0">
      <w:start w:val="1"/>
      <w:numFmt w:val="bullet"/>
      <w:lvlText w:val="●"/>
      <w:lvlJc w:val="left"/>
      <w:pPr>
        <w:ind w:left="420" w:hanging="360"/>
      </w:pPr>
      <w:rPr>
        <w:rFonts w:ascii="Noto Sans Symbols" w:eastAsia="Noto Sans Symbols" w:hAnsi="Noto Sans Symbols" w:cs="Noto Sans Symbols"/>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2" w15:restartNumberingAfterBreak="0">
    <w:nsid w:val="234F56E7"/>
    <w:multiLevelType w:val="multilevel"/>
    <w:tmpl w:val="3282FC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C586F2A"/>
    <w:multiLevelType w:val="multilevel"/>
    <w:tmpl w:val="D542E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7E7AE7"/>
    <w:multiLevelType w:val="multilevel"/>
    <w:tmpl w:val="A86CD5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0DE2368"/>
    <w:multiLevelType w:val="multilevel"/>
    <w:tmpl w:val="E9E20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3B15FD"/>
    <w:multiLevelType w:val="multilevel"/>
    <w:tmpl w:val="6054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C371CD"/>
    <w:multiLevelType w:val="multilevel"/>
    <w:tmpl w:val="32148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C27565"/>
    <w:multiLevelType w:val="multilevel"/>
    <w:tmpl w:val="D5047C3C"/>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A2A3460"/>
    <w:multiLevelType w:val="multilevel"/>
    <w:tmpl w:val="09E4F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ADC0656"/>
    <w:multiLevelType w:val="multilevel"/>
    <w:tmpl w:val="840E9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21391D"/>
    <w:multiLevelType w:val="multilevel"/>
    <w:tmpl w:val="76B21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6C0E55"/>
    <w:multiLevelType w:val="multilevel"/>
    <w:tmpl w:val="15444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661C97"/>
    <w:multiLevelType w:val="multilevel"/>
    <w:tmpl w:val="0484A2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
  </w:num>
  <w:num w:numId="2">
    <w:abstractNumId w:val="7"/>
  </w:num>
  <w:num w:numId="3">
    <w:abstractNumId w:val="12"/>
  </w:num>
  <w:num w:numId="4">
    <w:abstractNumId w:val="11"/>
  </w:num>
  <w:num w:numId="5">
    <w:abstractNumId w:val="10"/>
  </w:num>
  <w:num w:numId="6">
    <w:abstractNumId w:val="8"/>
  </w:num>
  <w:num w:numId="7">
    <w:abstractNumId w:val="4"/>
  </w:num>
  <w:num w:numId="8">
    <w:abstractNumId w:val="13"/>
  </w:num>
  <w:num w:numId="9">
    <w:abstractNumId w:val="1"/>
  </w:num>
  <w:num w:numId="10">
    <w:abstractNumId w:val="9"/>
  </w:num>
  <w:num w:numId="11">
    <w:abstractNumId w:val="0"/>
  </w:num>
  <w:num w:numId="12">
    <w:abstractNumId w:val="2"/>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39"/>
    <w:rsid w:val="001356BE"/>
    <w:rsid w:val="002B19BB"/>
    <w:rsid w:val="00721474"/>
    <w:rsid w:val="00BF0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93DA"/>
  <w15:docId w15:val="{278485F6-DFA3-4472-88CA-8B8BE2816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search?q=Safer+Eating+%26+Health&amp;rlz=1C1GCEA_enGB931GB931&amp;oq=EYFS+&amp;gs_lcrp=EgZjaHJvbWUqBggAEEUYOzIGCAAQRRg7MgoIARAAGLEDGIAEMgYIAhBFGDsyBggDEEUYOTIKCAQQABixAxiABDIHCAUQABiABDIGCAYQRRg8MgYIBxBFGD3SAQg1OTc5ajBqN6gCALACAA&amp;sourceid=chrome&amp;ie=UTF-8&amp;safe=active&amp;ssui=on&amp;mstk=AUtExfB9LRDAiwydqcV2CW6I1BtpM3eW5qCygYbRPcf01ogGn0ahCQU20WH0UgD8HokrzmOUZzW242UcPKorX-vtTVNE5ryuZWyHjiGlqWgXjLzEU0n_AWmA_xY7NlH-DuWS-vA&amp;csui=3&amp;ved=2ahUKEwiJ2o_XiIKTAxVsQvEDHSJyA04QgK4QegQIAxA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yhnRTOtwiZmHIXvSu4PWvdJD4Q==">CgMxLjAyDmguY2M4ZGdieHRpNHNmMg5oLmh3YmRmanV0NGtmbTIMaC43NXAzMXY0a284Mg5oLmdwbWJxYmxwanZrYzIOaC4zZGNrcnZpeW14NzA4AHIhMUtKSTRDLURVeE81R3lVOHkwc2NTcmZzSElqSUtqTU5v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2075</Words>
  <Characters>11830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L.Smith</dc:creator>
  <cp:lastModifiedBy>L.Smith</cp:lastModifiedBy>
  <cp:revision>2</cp:revision>
  <dcterms:created xsi:type="dcterms:W3CDTF">2026-05-29T08:27:00Z</dcterms:created>
  <dcterms:modified xsi:type="dcterms:W3CDTF">2026-05-29T08:27:00Z</dcterms:modified>
</cp:coreProperties>
</file>